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15CE9" w14:textId="2C129F8F" w:rsidR="004750A7" w:rsidRDefault="004750A7" w:rsidP="00375061"/>
    <w:p w14:paraId="4249D4BD" w14:textId="77777777" w:rsidR="00B70A77" w:rsidRDefault="00B70A77" w:rsidP="007E6128">
      <w:pPr>
        <w:pStyle w:val="3Policytitle"/>
      </w:pPr>
    </w:p>
    <w:p w14:paraId="358F88E0" w14:textId="406FA47B" w:rsidR="00B70A77" w:rsidRDefault="00B70A77" w:rsidP="00B70A77">
      <w:pPr>
        <w:pStyle w:val="NormalWeb"/>
        <w:jc w:val="center"/>
      </w:pPr>
      <w:r w:rsidRPr="002B1327">
        <w:rPr>
          <w:noProof/>
        </w:rPr>
        <w:pict w14:anchorId="36E6D81A">
          <v:shape id="Picture 3" o:spid="_x0000_i1030" type="#_x0000_t75" style="width:237.5pt;height:204pt;visibility:visible;mso-wrap-style:square">
            <v:imagedata r:id="rId8" o:title=""/>
          </v:shape>
        </w:pict>
      </w:r>
    </w:p>
    <w:p w14:paraId="4EB99470" w14:textId="77777777" w:rsidR="00B70A77" w:rsidRDefault="00B70A77" w:rsidP="007E6128">
      <w:pPr>
        <w:pStyle w:val="3Policytitle"/>
      </w:pPr>
    </w:p>
    <w:p w14:paraId="1A68F0C3" w14:textId="77777777" w:rsidR="00B70A77" w:rsidRDefault="00B70A77" w:rsidP="007E6128">
      <w:pPr>
        <w:pStyle w:val="3Policytitle"/>
      </w:pPr>
    </w:p>
    <w:p w14:paraId="18962A6B" w14:textId="66A671CF" w:rsidR="0062626B" w:rsidRDefault="00A75EEA" w:rsidP="007E6128">
      <w:pPr>
        <w:pStyle w:val="3Policytitle"/>
      </w:pPr>
      <w:r>
        <w:t>PSHE/RSE P</w:t>
      </w:r>
      <w:r w:rsidR="00D376C6">
        <w:t>olicy</w:t>
      </w:r>
    </w:p>
    <w:p w14:paraId="2562EBCB" w14:textId="1AFE3A4A" w:rsidR="005A4CF7" w:rsidRPr="0062626B" w:rsidRDefault="005A4CF7" w:rsidP="007E6128">
      <w:pPr>
        <w:pStyle w:val="3Policytitle"/>
      </w:pPr>
    </w:p>
    <w:p w14:paraId="045A39A8" w14:textId="77777777" w:rsidR="00E559A2" w:rsidRPr="001118BF" w:rsidRDefault="00E559A2" w:rsidP="00DC4C0F">
      <w:pPr>
        <w:pStyle w:val="1bodycopy10pt"/>
      </w:pPr>
    </w:p>
    <w:p w14:paraId="620BAD99" w14:textId="150EE72E" w:rsidR="0062626B" w:rsidRDefault="0062626B" w:rsidP="00DC4C0F">
      <w:pPr>
        <w:pStyle w:val="1bodycopy10pt"/>
        <w:rPr>
          <w:noProof/>
          <w:color w:val="00CF80"/>
          <w:szCs w:val="20"/>
        </w:rPr>
      </w:pPr>
    </w:p>
    <w:p w14:paraId="750FA30A" w14:textId="77777777" w:rsidR="0062626B" w:rsidRDefault="0062626B" w:rsidP="00DC4C0F">
      <w:pPr>
        <w:pStyle w:val="1bodycopy10pt"/>
        <w:rPr>
          <w:noProof/>
        </w:rPr>
      </w:pPr>
    </w:p>
    <w:p w14:paraId="73EEBC61" w14:textId="77777777" w:rsidR="0062626B" w:rsidRDefault="0062626B" w:rsidP="00DC4C0F">
      <w:pPr>
        <w:pStyle w:val="1bodycopy10pt"/>
        <w:rPr>
          <w:noProof/>
        </w:rPr>
      </w:pPr>
    </w:p>
    <w:p w14:paraId="28BDB7EC" w14:textId="77777777" w:rsidR="0062626B" w:rsidRPr="0001772B" w:rsidRDefault="0062626B" w:rsidP="00DC4C0F">
      <w:pPr>
        <w:pStyle w:val="1bodycopy10pt"/>
      </w:pPr>
    </w:p>
    <w:p w14:paraId="62955039" w14:textId="77777777" w:rsidR="00DC4C0F" w:rsidRDefault="00DC4C0F" w:rsidP="00DC4C0F">
      <w:pPr>
        <w:pStyle w:val="1bodycopy10pt"/>
      </w:pPr>
    </w:p>
    <w:p w14:paraId="15338DF3"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61B7FB15" w14:textId="77777777" w:rsidTr="00CC563E">
        <w:tc>
          <w:tcPr>
            <w:tcW w:w="2586" w:type="dxa"/>
            <w:tcBorders>
              <w:top w:val="nil"/>
              <w:bottom w:val="single" w:sz="18" w:space="0" w:color="FFFFFF"/>
            </w:tcBorders>
            <w:shd w:val="clear" w:color="auto" w:fill="D8DFDE"/>
          </w:tcPr>
          <w:p w14:paraId="75D964B0"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2FF8A3BB" w14:textId="56D777FC" w:rsidR="0062626B" w:rsidRPr="00E559A2" w:rsidRDefault="00E559A2" w:rsidP="0062626B">
            <w:pPr>
              <w:pStyle w:val="1bodycopy11pt"/>
            </w:pPr>
            <w:r w:rsidRPr="00E559A2">
              <w:t>Holly Delahunty</w:t>
            </w:r>
          </w:p>
        </w:tc>
        <w:tc>
          <w:tcPr>
            <w:tcW w:w="3866" w:type="dxa"/>
            <w:tcBorders>
              <w:top w:val="nil"/>
              <w:bottom w:val="single" w:sz="18" w:space="0" w:color="FFFFFF"/>
            </w:tcBorders>
            <w:shd w:val="clear" w:color="auto" w:fill="D8DFDE"/>
          </w:tcPr>
          <w:p w14:paraId="70AE1712" w14:textId="1C4AE522" w:rsidR="0062626B" w:rsidRPr="00DA50A5" w:rsidRDefault="0062626B" w:rsidP="0062626B">
            <w:pPr>
              <w:pStyle w:val="1bodycopy11pt"/>
            </w:pPr>
            <w:r w:rsidRPr="00DA50A5">
              <w:rPr>
                <w:b/>
              </w:rPr>
              <w:t>Date:</w:t>
            </w:r>
            <w:r w:rsidRPr="00DA50A5">
              <w:t xml:space="preserve">  </w:t>
            </w:r>
            <w:r w:rsidR="00E559A2">
              <w:t>17/07/2025</w:t>
            </w:r>
          </w:p>
        </w:tc>
      </w:tr>
      <w:tr w:rsidR="0062626B" w:rsidRPr="00DA50A5" w14:paraId="6C6EC19A" w14:textId="77777777" w:rsidTr="00CC563E">
        <w:tc>
          <w:tcPr>
            <w:tcW w:w="2586" w:type="dxa"/>
            <w:tcBorders>
              <w:top w:val="single" w:sz="18" w:space="0" w:color="FFFFFF"/>
              <w:bottom w:val="single" w:sz="18" w:space="0" w:color="FFFFFF"/>
            </w:tcBorders>
            <w:shd w:val="clear" w:color="auto" w:fill="D8DFDE"/>
          </w:tcPr>
          <w:p w14:paraId="6A28440C"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25C75E06" w14:textId="3F449FE2" w:rsidR="0062626B" w:rsidRPr="00E559A2" w:rsidRDefault="00E559A2" w:rsidP="0062626B">
            <w:pPr>
              <w:pStyle w:val="1bodycopy11pt"/>
            </w:pPr>
            <w:r w:rsidRPr="00E559A2">
              <w:t>17/07/2025</w:t>
            </w:r>
          </w:p>
        </w:tc>
      </w:tr>
      <w:tr w:rsidR="0062626B" w:rsidRPr="00DA50A5" w14:paraId="274A5F3B" w14:textId="77777777" w:rsidTr="00CC563E">
        <w:tc>
          <w:tcPr>
            <w:tcW w:w="2586" w:type="dxa"/>
            <w:tcBorders>
              <w:top w:val="single" w:sz="18" w:space="0" w:color="FFFFFF"/>
              <w:bottom w:val="nil"/>
            </w:tcBorders>
            <w:shd w:val="clear" w:color="auto" w:fill="D8DFDE"/>
          </w:tcPr>
          <w:p w14:paraId="70061E57"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35C6D0F0" w14:textId="67D6AFC9" w:rsidR="0062626B" w:rsidRPr="00E559A2" w:rsidRDefault="00E559A2" w:rsidP="0062626B">
            <w:pPr>
              <w:pStyle w:val="1bodycopy11pt"/>
            </w:pPr>
            <w:r w:rsidRPr="00E559A2">
              <w:t>17/07/2026</w:t>
            </w:r>
          </w:p>
        </w:tc>
      </w:tr>
    </w:tbl>
    <w:p w14:paraId="6B341E51" w14:textId="77777777" w:rsidR="0002254B" w:rsidRDefault="0002254B" w:rsidP="00DC4C0F">
      <w:pPr>
        <w:pStyle w:val="1bodycopy10pt"/>
      </w:pPr>
    </w:p>
    <w:p w14:paraId="497BF8FE" w14:textId="77777777" w:rsidR="00D376C6" w:rsidRPr="0072620F" w:rsidRDefault="00D376C6" w:rsidP="00D376C6">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p w14:paraId="340C13F2" w14:textId="3D20DF02" w:rsidR="00062B86" w:rsidRPr="004117FC" w:rsidRDefault="00D376C6">
      <w:pPr>
        <w:pStyle w:val="TOC1"/>
        <w:tabs>
          <w:tab w:val="right" w:leader="dot" w:pos="9736"/>
        </w:tabs>
        <w:rPr>
          <w:rFonts w:ascii="Calibri" w:eastAsia="Times New Roman" w:hAnsi="Calibr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14743634" w:history="1">
        <w:r w:rsidR="00062B86" w:rsidRPr="00251060">
          <w:rPr>
            <w:rStyle w:val="Hyperlink"/>
            <w:noProof/>
          </w:rPr>
          <w:t>1. Aims</w:t>
        </w:r>
        <w:r w:rsidR="00062B86">
          <w:rPr>
            <w:noProof/>
            <w:webHidden/>
          </w:rPr>
          <w:tab/>
        </w:r>
      </w:hyperlink>
    </w:p>
    <w:p w14:paraId="4E66056D" w14:textId="4DB53E39" w:rsidR="00062B86" w:rsidRPr="004117FC" w:rsidRDefault="00062B86">
      <w:pPr>
        <w:pStyle w:val="TOC1"/>
        <w:tabs>
          <w:tab w:val="right" w:leader="dot" w:pos="9736"/>
        </w:tabs>
        <w:rPr>
          <w:rFonts w:ascii="Calibri" w:eastAsia="Times New Roman" w:hAnsi="Calibri"/>
          <w:noProof/>
          <w:sz w:val="22"/>
          <w:szCs w:val="22"/>
          <w:lang w:val="en-GB" w:eastAsia="en-GB"/>
        </w:rPr>
      </w:pPr>
      <w:hyperlink w:anchor="_Toc114743635" w:history="1">
        <w:r w:rsidRPr="00251060">
          <w:rPr>
            <w:rStyle w:val="Hyperlink"/>
            <w:noProof/>
          </w:rPr>
          <w:t>2. Statutory requirements</w:t>
        </w:r>
        <w:r>
          <w:rPr>
            <w:noProof/>
            <w:webHidden/>
          </w:rPr>
          <w:tab/>
        </w:r>
      </w:hyperlink>
    </w:p>
    <w:p w14:paraId="66E97E6C" w14:textId="2AEA3C41" w:rsidR="00062B86" w:rsidRPr="004117FC" w:rsidRDefault="00F91D2D">
      <w:pPr>
        <w:pStyle w:val="TOC1"/>
        <w:tabs>
          <w:tab w:val="right" w:leader="dot" w:pos="9736"/>
        </w:tabs>
        <w:rPr>
          <w:rFonts w:ascii="Calibri" w:eastAsia="Times New Roman" w:hAnsi="Calibri"/>
          <w:noProof/>
          <w:sz w:val="22"/>
          <w:szCs w:val="22"/>
          <w:lang w:val="en-GB" w:eastAsia="en-GB"/>
        </w:rPr>
      </w:pPr>
      <w:hyperlink w:anchor="_Toc114743637" w:history="1">
        <w:r>
          <w:rPr>
            <w:rStyle w:val="Hyperlink"/>
            <w:noProof/>
          </w:rPr>
          <w:t>3</w:t>
        </w:r>
        <w:r w:rsidR="00062B86" w:rsidRPr="00251060">
          <w:rPr>
            <w:rStyle w:val="Hyperlink"/>
            <w:noProof/>
          </w:rPr>
          <w:t>. Definition</w:t>
        </w:r>
        <w:r w:rsidR="00062B86">
          <w:rPr>
            <w:noProof/>
            <w:webHidden/>
          </w:rPr>
          <w:tab/>
        </w:r>
      </w:hyperlink>
    </w:p>
    <w:p w14:paraId="26A3ED32" w14:textId="4D57587B" w:rsidR="00062B86" w:rsidRPr="004117FC" w:rsidRDefault="00F91D2D">
      <w:pPr>
        <w:pStyle w:val="TOC1"/>
        <w:tabs>
          <w:tab w:val="right" w:leader="dot" w:pos="9736"/>
        </w:tabs>
        <w:rPr>
          <w:rFonts w:ascii="Calibri" w:eastAsia="Times New Roman" w:hAnsi="Calibri"/>
          <w:noProof/>
          <w:sz w:val="22"/>
          <w:szCs w:val="22"/>
          <w:lang w:val="en-GB" w:eastAsia="en-GB"/>
        </w:rPr>
      </w:pPr>
      <w:hyperlink w:anchor="_Toc114743638" w:history="1">
        <w:r>
          <w:rPr>
            <w:rStyle w:val="Hyperlink"/>
            <w:noProof/>
          </w:rPr>
          <w:t>4.</w:t>
        </w:r>
        <w:r w:rsidR="00062B86" w:rsidRPr="00251060">
          <w:rPr>
            <w:rStyle w:val="Hyperlink"/>
            <w:noProof/>
          </w:rPr>
          <w:t xml:space="preserve"> Curriculum</w:t>
        </w:r>
        <w:r w:rsidR="00062B86">
          <w:rPr>
            <w:noProof/>
            <w:webHidden/>
          </w:rPr>
          <w:tab/>
        </w:r>
      </w:hyperlink>
    </w:p>
    <w:p w14:paraId="79CF6995" w14:textId="0F47B780" w:rsidR="00062B86" w:rsidRPr="004117FC" w:rsidRDefault="00F91D2D">
      <w:pPr>
        <w:pStyle w:val="TOC1"/>
        <w:tabs>
          <w:tab w:val="right" w:leader="dot" w:pos="9736"/>
        </w:tabs>
        <w:rPr>
          <w:rFonts w:ascii="Calibri" w:eastAsia="Times New Roman" w:hAnsi="Calibri"/>
          <w:noProof/>
          <w:sz w:val="22"/>
          <w:szCs w:val="22"/>
          <w:lang w:val="en-GB" w:eastAsia="en-GB"/>
        </w:rPr>
      </w:pPr>
      <w:hyperlink w:anchor="_Toc114743639" w:history="1">
        <w:r>
          <w:rPr>
            <w:rStyle w:val="Hyperlink"/>
            <w:noProof/>
          </w:rPr>
          <w:t>5</w:t>
        </w:r>
        <w:r w:rsidR="00062B86" w:rsidRPr="00251060">
          <w:rPr>
            <w:rStyle w:val="Hyperlink"/>
            <w:noProof/>
          </w:rPr>
          <w:t>. Delivery of RSE</w:t>
        </w:r>
        <w:r w:rsidR="00062B86">
          <w:rPr>
            <w:noProof/>
            <w:webHidden/>
          </w:rPr>
          <w:tab/>
        </w:r>
      </w:hyperlink>
    </w:p>
    <w:p w14:paraId="251271D7" w14:textId="115F4787" w:rsidR="00062B86" w:rsidRPr="004117FC" w:rsidRDefault="00F91D2D">
      <w:pPr>
        <w:pStyle w:val="TOC1"/>
        <w:tabs>
          <w:tab w:val="right" w:leader="dot" w:pos="9736"/>
        </w:tabs>
        <w:rPr>
          <w:rFonts w:ascii="Calibri" w:eastAsia="Times New Roman" w:hAnsi="Calibri"/>
          <w:noProof/>
          <w:sz w:val="22"/>
          <w:szCs w:val="22"/>
          <w:lang w:val="en-GB" w:eastAsia="en-GB"/>
        </w:rPr>
      </w:pPr>
      <w:hyperlink w:anchor="_Toc114743640" w:history="1">
        <w:r>
          <w:rPr>
            <w:rStyle w:val="Hyperlink"/>
            <w:noProof/>
          </w:rPr>
          <w:t>6</w:t>
        </w:r>
        <w:r w:rsidR="00062B86" w:rsidRPr="00251060">
          <w:rPr>
            <w:rStyle w:val="Hyperlink"/>
            <w:noProof/>
          </w:rPr>
          <w:t>. Use of external organisations and materials</w:t>
        </w:r>
        <w:r w:rsidR="00062B86">
          <w:rPr>
            <w:noProof/>
            <w:webHidden/>
          </w:rPr>
          <w:tab/>
        </w:r>
      </w:hyperlink>
    </w:p>
    <w:p w14:paraId="4FA6108F" w14:textId="4CD13807" w:rsidR="00062B86" w:rsidRPr="004117FC" w:rsidRDefault="00F91D2D">
      <w:pPr>
        <w:pStyle w:val="TOC1"/>
        <w:tabs>
          <w:tab w:val="right" w:leader="dot" w:pos="9736"/>
        </w:tabs>
        <w:rPr>
          <w:rFonts w:ascii="Calibri" w:eastAsia="Times New Roman" w:hAnsi="Calibri"/>
          <w:noProof/>
          <w:sz w:val="22"/>
          <w:szCs w:val="22"/>
          <w:lang w:val="en-GB" w:eastAsia="en-GB"/>
        </w:rPr>
      </w:pPr>
      <w:hyperlink w:anchor="_Toc114743641" w:history="1">
        <w:r>
          <w:rPr>
            <w:rStyle w:val="Hyperlink"/>
            <w:noProof/>
          </w:rPr>
          <w:t>7</w:t>
        </w:r>
        <w:r w:rsidR="00062B86" w:rsidRPr="00251060">
          <w:rPr>
            <w:rStyle w:val="Hyperlink"/>
            <w:noProof/>
          </w:rPr>
          <w:t>. Roles and responsibilities</w:t>
        </w:r>
        <w:r w:rsidR="00062B86">
          <w:rPr>
            <w:noProof/>
            <w:webHidden/>
          </w:rPr>
          <w:tab/>
        </w:r>
      </w:hyperlink>
    </w:p>
    <w:p w14:paraId="30D6146B" w14:textId="0DFA0CFF" w:rsidR="00062B86" w:rsidRPr="004117FC" w:rsidRDefault="003A5D9E">
      <w:pPr>
        <w:pStyle w:val="TOC1"/>
        <w:tabs>
          <w:tab w:val="right" w:leader="dot" w:pos="9736"/>
        </w:tabs>
        <w:rPr>
          <w:rFonts w:ascii="Calibri" w:eastAsia="Times New Roman" w:hAnsi="Calibri"/>
          <w:noProof/>
          <w:sz w:val="22"/>
          <w:szCs w:val="22"/>
          <w:lang w:val="en-GB" w:eastAsia="en-GB"/>
        </w:rPr>
      </w:pPr>
      <w:hyperlink w:anchor="_Toc114743642" w:history="1">
        <w:r>
          <w:rPr>
            <w:rStyle w:val="Hyperlink"/>
            <w:noProof/>
          </w:rPr>
          <w:t>8</w:t>
        </w:r>
        <w:r w:rsidR="00062B86" w:rsidRPr="00251060">
          <w:rPr>
            <w:rStyle w:val="Hyperlink"/>
            <w:noProof/>
          </w:rPr>
          <w:t>. Parents’ right to withdraw</w:t>
        </w:r>
        <w:r w:rsidR="00062B86">
          <w:rPr>
            <w:noProof/>
            <w:webHidden/>
          </w:rPr>
          <w:tab/>
        </w:r>
      </w:hyperlink>
    </w:p>
    <w:p w14:paraId="1FDA17E0" w14:textId="02804595" w:rsidR="00062B86" w:rsidRPr="004117FC" w:rsidRDefault="003A5D9E">
      <w:pPr>
        <w:pStyle w:val="TOC1"/>
        <w:tabs>
          <w:tab w:val="right" w:leader="dot" w:pos="9736"/>
        </w:tabs>
        <w:rPr>
          <w:rFonts w:ascii="Calibri" w:eastAsia="Times New Roman" w:hAnsi="Calibri"/>
          <w:noProof/>
          <w:sz w:val="22"/>
          <w:szCs w:val="22"/>
          <w:lang w:val="en-GB" w:eastAsia="en-GB"/>
        </w:rPr>
      </w:pPr>
      <w:hyperlink w:anchor="_Toc114743643" w:history="1">
        <w:r>
          <w:rPr>
            <w:rStyle w:val="Hyperlink"/>
            <w:noProof/>
          </w:rPr>
          <w:t>9</w:t>
        </w:r>
        <w:r w:rsidR="00062B86" w:rsidRPr="00251060">
          <w:rPr>
            <w:rStyle w:val="Hyperlink"/>
            <w:noProof/>
          </w:rPr>
          <w:t>. Training</w:t>
        </w:r>
        <w:r w:rsidR="00062B86">
          <w:rPr>
            <w:noProof/>
            <w:webHidden/>
          </w:rPr>
          <w:tab/>
        </w:r>
      </w:hyperlink>
    </w:p>
    <w:p w14:paraId="0CD2BF66" w14:textId="4C0BF9F0" w:rsidR="00062B86" w:rsidRPr="004117FC" w:rsidRDefault="00062B86">
      <w:pPr>
        <w:pStyle w:val="TOC1"/>
        <w:tabs>
          <w:tab w:val="right" w:leader="dot" w:pos="9736"/>
        </w:tabs>
        <w:rPr>
          <w:rFonts w:ascii="Calibri" w:eastAsia="Times New Roman" w:hAnsi="Calibri"/>
          <w:noProof/>
          <w:sz w:val="22"/>
          <w:szCs w:val="22"/>
          <w:lang w:val="en-GB" w:eastAsia="en-GB"/>
        </w:rPr>
      </w:pPr>
      <w:hyperlink w:anchor="_Toc114743644" w:history="1">
        <w:r w:rsidRPr="00251060">
          <w:rPr>
            <w:rStyle w:val="Hyperlink"/>
            <w:noProof/>
          </w:rPr>
          <w:t>1</w:t>
        </w:r>
        <w:r w:rsidR="003A5D9E">
          <w:rPr>
            <w:rStyle w:val="Hyperlink"/>
            <w:noProof/>
          </w:rPr>
          <w:t>0</w:t>
        </w:r>
        <w:r w:rsidRPr="00251060">
          <w:rPr>
            <w:rStyle w:val="Hyperlink"/>
            <w:noProof/>
          </w:rPr>
          <w:t>. Monitoring arrangements</w:t>
        </w:r>
        <w:r>
          <w:rPr>
            <w:noProof/>
            <w:webHidden/>
          </w:rPr>
          <w:tab/>
        </w:r>
        <w:r>
          <w:rPr>
            <w:noProof/>
            <w:webHidden/>
          </w:rPr>
          <w:fldChar w:fldCharType="begin"/>
        </w:r>
        <w:r>
          <w:rPr>
            <w:noProof/>
            <w:webHidden/>
          </w:rPr>
          <w:instrText xml:space="preserve"> PAGEREF _Toc114743644 \h </w:instrText>
        </w:r>
        <w:r>
          <w:rPr>
            <w:noProof/>
            <w:webHidden/>
          </w:rPr>
        </w:r>
        <w:r>
          <w:rPr>
            <w:noProof/>
            <w:webHidden/>
          </w:rPr>
          <w:fldChar w:fldCharType="separate"/>
        </w:r>
        <w:r>
          <w:rPr>
            <w:noProof/>
            <w:webHidden/>
          </w:rPr>
          <w:fldChar w:fldCharType="end"/>
        </w:r>
      </w:hyperlink>
    </w:p>
    <w:p w14:paraId="155BB406" w14:textId="15EB14EC" w:rsidR="00062B86" w:rsidRPr="004117FC" w:rsidRDefault="00062B86">
      <w:pPr>
        <w:pStyle w:val="TOC3"/>
        <w:tabs>
          <w:tab w:val="right" w:leader="dot" w:pos="9736"/>
        </w:tabs>
        <w:rPr>
          <w:rFonts w:ascii="Calibri" w:eastAsia="Times New Roman" w:hAnsi="Calibri"/>
          <w:noProof/>
          <w:sz w:val="22"/>
          <w:szCs w:val="22"/>
          <w:lang w:val="en-GB" w:eastAsia="en-GB"/>
        </w:rPr>
      </w:pPr>
      <w:hyperlink w:anchor="_Toc114743648" w:history="1">
        <w:r w:rsidRPr="00251060">
          <w:rPr>
            <w:rStyle w:val="Hyperlink"/>
            <w:noProof/>
          </w:rPr>
          <w:t xml:space="preserve">Appendix </w:t>
        </w:r>
        <w:r w:rsidR="001C4DB9">
          <w:rPr>
            <w:rStyle w:val="Hyperlink"/>
            <w:noProof/>
          </w:rPr>
          <w:t>1</w:t>
        </w:r>
        <w:r w:rsidRPr="00251060">
          <w:rPr>
            <w:rStyle w:val="Hyperlink"/>
            <w:noProof/>
          </w:rPr>
          <w:t>: Parent form: withdrawal from sex education within RSE</w:t>
        </w:r>
        <w:r>
          <w:rPr>
            <w:noProof/>
            <w:webHidden/>
          </w:rPr>
          <w:tab/>
        </w:r>
        <w:r>
          <w:rPr>
            <w:noProof/>
            <w:webHidden/>
          </w:rPr>
          <w:fldChar w:fldCharType="begin"/>
        </w:r>
        <w:r>
          <w:rPr>
            <w:noProof/>
            <w:webHidden/>
          </w:rPr>
          <w:instrText xml:space="preserve"> PAGEREF _Toc114743648 \h </w:instrText>
        </w:r>
        <w:r>
          <w:rPr>
            <w:noProof/>
            <w:webHidden/>
          </w:rPr>
        </w:r>
        <w:r>
          <w:rPr>
            <w:noProof/>
            <w:webHidden/>
          </w:rPr>
          <w:fldChar w:fldCharType="separate"/>
        </w:r>
        <w:r>
          <w:rPr>
            <w:noProof/>
            <w:webHidden/>
          </w:rPr>
          <w:fldChar w:fldCharType="end"/>
        </w:r>
      </w:hyperlink>
    </w:p>
    <w:p w14:paraId="7A16116F" w14:textId="77777777" w:rsidR="00D376C6" w:rsidRDefault="00D376C6" w:rsidP="00D376C6">
      <w:pPr>
        <w:pStyle w:val="1bodycopy10pt"/>
        <w:rPr>
          <w:noProof/>
        </w:rPr>
      </w:pPr>
      <w:r>
        <w:rPr>
          <w:rFonts w:cs="Arial"/>
          <w:noProof/>
          <w:szCs w:val="20"/>
        </w:rPr>
        <w:fldChar w:fldCharType="end"/>
      </w:r>
    </w:p>
    <w:p w14:paraId="3BA7C590" w14:textId="77777777" w:rsidR="00D376C6" w:rsidRPr="009122BB" w:rsidRDefault="00934378" w:rsidP="00D376C6">
      <w:pPr>
        <w:pStyle w:val="1bodycopy10pt"/>
        <w:rPr>
          <w:rFonts w:cs="Arial"/>
          <w:noProof/>
          <w:szCs w:val="20"/>
        </w:rPr>
      </w:pPr>
      <w:r>
        <w:rPr>
          <w:noProof/>
        </w:rPr>
        <w:pict w14:anchorId="41E64938">
          <v:line id="Straight Connector 10" o:spid="_x0000_s2056" style="position:absolute;flip:y;z-index:3;visibility:visible;mso-wrap-distance-top:-6e-5mm;mso-wrap-distance-bottom:-6e-5mm;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w:r>
    </w:p>
    <w:p w14:paraId="2E52F111" w14:textId="77777777" w:rsidR="00D376C6" w:rsidRPr="006C75B0" w:rsidRDefault="00D376C6" w:rsidP="00D376C6">
      <w:pPr>
        <w:pStyle w:val="Heading1"/>
      </w:pPr>
      <w:bookmarkStart w:id="0" w:name="_Toc114743634"/>
      <w:r w:rsidRPr="006C75B0">
        <w:t>1. Aims</w:t>
      </w:r>
      <w:bookmarkEnd w:id="0"/>
    </w:p>
    <w:p w14:paraId="3EF6E527" w14:textId="19D64AE4" w:rsidR="00D376C6" w:rsidRDefault="00D376C6" w:rsidP="00D376C6">
      <w:pPr>
        <w:pStyle w:val="1bodycopy10pt"/>
      </w:pPr>
      <w:r>
        <w:t xml:space="preserve">The aims of relationships and sex education (RSE) at our </w:t>
      </w:r>
      <w:r w:rsidR="00037162">
        <w:t xml:space="preserve">provision </w:t>
      </w:r>
      <w:r>
        <w:t>are to:</w:t>
      </w:r>
    </w:p>
    <w:p w14:paraId="20C1EA0D" w14:textId="77777777" w:rsidR="00D376C6" w:rsidRDefault="00D376C6" w:rsidP="00D376C6">
      <w:pPr>
        <w:pStyle w:val="3Bulletedcopyblue"/>
      </w:pPr>
      <w:r>
        <w:t>Provide a framework in which sensitive discussions can take place</w:t>
      </w:r>
    </w:p>
    <w:p w14:paraId="4A3CC93E" w14:textId="77777777" w:rsidR="00D376C6" w:rsidRDefault="00D376C6" w:rsidP="00D376C6">
      <w:pPr>
        <w:pStyle w:val="3Bulletedcopyblue"/>
      </w:pPr>
      <w:r>
        <w:t>Prepare pupils for puberty, and give them an understanding of sexual development and the importance of health and hygiene</w:t>
      </w:r>
    </w:p>
    <w:p w14:paraId="1901252B" w14:textId="77777777" w:rsidR="00D376C6" w:rsidRDefault="00D376C6" w:rsidP="00D376C6">
      <w:pPr>
        <w:pStyle w:val="3Bulletedcopyblue"/>
      </w:pPr>
      <w:r>
        <w:t>Help pupils develop feelings of self-respect, confidence and empathy</w:t>
      </w:r>
    </w:p>
    <w:p w14:paraId="5BFBADB3" w14:textId="77777777" w:rsidR="00D376C6" w:rsidRDefault="00D376C6" w:rsidP="00D376C6">
      <w:pPr>
        <w:pStyle w:val="3Bulletedcopyblue"/>
      </w:pPr>
      <w:r>
        <w:t>Create a positive culture around issues of sexuality and relationships</w:t>
      </w:r>
    </w:p>
    <w:p w14:paraId="61438604" w14:textId="77777777" w:rsidR="00D376C6" w:rsidRDefault="00D376C6" w:rsidP="00D376C6">
      <w:pPr>
        <w:pStyle w:val="3Bulletedcopyblue"/>
      </w:pPr>
      <w:r>
        <w:t>Teach pupils the correct vocabulary to describe themselves and their bodies</w:t>
      </w:r>
    </w:p>
    <w:p w14:paraId="20DC61F6" w14:textId="77777777" w:rsidR="00D376C6" w:rsidRDefault="00D376C6" w:rsidP="00D376C6">
      <w:pPr>
        <w:pStyle w:val="1bodycopy10pt"/>
      </w:pPr>
    </w:p>
    <w:p w14:paraId="41A6E96B" w14:textId="77777777" w:rsidR="00D376C6" w:rsidRDefault="00D376C6" w:rsidP="00D376C6">
      <w:pPr>
        <w:pStyle w:val="Heading1"/>
      </w:pPr>
      <w:bookmarkStart w:id="1" w:name="_Toc114743635"/>
      <w:r w:rsidRPr="006C75B0">
        <w:t>2. Statutory requirements</w:t>
      </w:r>
      <w:bookmarkEnd w:id="1"/>
    </w:p>
    <w:p w14:paraId="0B9327D6" w14:textId="4DE18CE3" w:rsidR="00D376C6" w:rsidRDefault="00D376C6" w:rsidP="00D376C6">
      <w:pPr>
        <w:pStyle w:val="1bodycopy"/>
      </w:pPr>
      <w:r>
        <w:t>As</w:t>
      </w:r>
      <w:r w:rsidR="00DD48FF">
        <w:t xml:space="preserve"> an Alternative Provision</w:t>
      </w:r>
      <w:r>
        <w:t xml:space="preserve">, we provide RSE to all pupils under section 34 of the </w:t>
      </w:r>
      <w:hyperlink r:id="rId9" w:history="1">
        <w:r>
          <w:rPr>
            <w:rStyle w:val="Hyperlink"/>
          </w:rPr>
          <w:t>C</w:t>
        </w:r>
        <w:r w:rsidRPr="0078141F">
          <w:rPr>
            <w:rStyle w:val="Hyperlink"/>
          </w:rPr>
          <w:t xml:space="preserve">hildren and </w:t>
        </w:r>
        <w:r>
          <w:rPr>
            <w:rStyle w:val="Hyperlink"/>
          </w:rPr>
          <w:t>Social Work A</w:t>
        </w:r>
        <w:r w:rsidRPr="0078141F">
          <w:rPr>
            <w:rStyle w:val="Hyperlink"/>
          </w:rPr>
          <w:t>ct 2017</w:t>
        </w:r>
        <w:r>
          <w:rPr>
            <w:rStyle w:val="Hyperlink"/>
          </w:rPr>
          <w:t>.</w:t>
        </w:r>
      </w:hyperlink>
      <w:r>
        <w:t xml:space="preserve"> </w:t>
      </w:r>
    </w:p>
    <w:p w14:paraId="276BE20F" w14:textId="77777777" w:rsidR="00D376C6" w:rsidRDefault="00D376C6" w:rsidP="00D376C6">
      <w:pPr>
        <w:pStyle w:val="1bodycopy"/>
        <w:rPr>
          <w:rFonts w:eastAsia="Calibri" w:cs="Arial"/>
          <w:szCs w:val="20"/>
          <w:lang w:val="en-GB"/>
        </w:rPr>
      </w:pPr>
      <w:r>
        <w:t xml:space="preserve">In teaching RSE, we’re required by our funding agreements to have regard to </w:t>
      </w:r>
      <w:hyperlink r:id="rId10" w:history="1">
        <w:r w:rsidRPr="004B5981">
          <w:rPr>
            <w:rStyle w:val="Hyperlink"/>
            <w:rFonts w:eastAsia="Calibri" w:cs="Arial"/>
            <w:szCs w:val="20"/>
            <w:lang w:val="en-GB"/>
          </w:rPr>
          <w:t>guidance</w:t>
        </w:r>
      </w:hyperlink>
      <w:r>
        <w:rPr>
          <w:rFonts w:eastAsia="Calibri" w:cs="Arial"/>
          <w:szCs w:val="20"/>
          <w:lang w:val="en-GB"/>
        </w:rPr>
        <w:t xml:space="preserve"> </w:t>
      </w:r>
      <w:r>
        <w:t xml:space="preserve">issued by the secretary of state, as outlined in section </w:t>
      </w:r>
      <w:r>
        <w:rPr>
          <w:rFonts w:eastAsia="Calibri" w:cs="Arial"/>
          <w:szCs w:val="20"/>
          <w:lang w:val="en-GB"/>
        </w:rPr>
        <w:t xml:space="preserve">403 of the </w:t>
      </w:r>
      <w:hyperlink r:id="rId11" w:history="1">
        <w:r w:rsidRPr="00671E32">
          <w:rPr>
            <w:rStyle w:val="Hyperlink"/>
            <w:rFonts w:eastAsia="Calibri" w:cs="Arial"/>
            <w:szCs w:val="20"/>
            <w:lang w:val="en-GB"/>
          </w:rPr>
          <w:t>Education Act 1996</w:t>
        </w:r>
        <w:r>
          <w:rPr>
            <w:rFonts w:eastAsia="Calibri" w:cs="Arial"/>
            <w:szCs w:val="20"/>
            <w:lang w:val="en-GB"/>
          </w:rPr>
          <w:t>.</w:t>
        </w:r>
      </w:hyperlink>
    </w:p>
    <w:p w14:paraId="70CC1E75" w14:textId="77777777" w:rsidR="00D376C6" w:rsidRDefault="00D376C6" w:rsidP="00D376C6">
      <w:pPr>
        <w:pStyle w:val="1bodycopy"/>
        <w:rPr>
          <w:rFonts w:eastAsia="Calibri" w:cs="Arial"/>
          <w:szCs w:val="20"/>
          <w:lang w:val="en-GB"/>
        </w:rPr>
      </w:pPr>
      <w:r>
        <w:rPr>
          <w:rFonts w:eastAsia="Calibri" w:cs="Arial"/>
          <w:szCs w:val="20"/>
          <w:lang w:val="en-GB"/>
        </w:rPr>
        <w:t>We also have regard to legal duties set out in:</w:t>
      </w:r>
    </w:p>
    <w:p w14:paraId="61B95381" w14:textId="77777777" w:rsidR="00D376C6" w:rsidRDefault="00D376C6" w:rsidP="00D376C6">
      <w:pPr>
        <w:pStyle w:val="1bodycopy"/>
        <w:numPr>
          <w:ilvl w:val="0"/>
          <w:numId w:val="29"/>
        </w:numPr>
        <w:rPr>
          <w:rFonts w:eastAsia="Calibri" w:cs="Arial"/>
          <w:szCs w:val="20"/>
          <w:lang w:val="en-GB"/>
        </w:rPr>
      </w:pPr>
      <w:r>
        <w:rPr>
          <w:rFonts w:eastAsia="Calibri" w:cs="Arial"/>
          <w:szCs w:val="20"/>
          <w:lang w:val="en-GB"/>
        </w:rPr>
        <w:t>Sections 406 and 407 of the Education Act 1996</w:t>
      </w:r>
    </w:p>
    <w:p w14:paraId="1DC57660" w14:textId="77777777" w:rsidR="00D376C6" w:rsidRDefault="00D376C6" w:rsidP="00D376C6">
      <w:pPr>
        <w:pStyle w:val="1bodycopy"/>
        <w:numPr>
          <w:ilvl w:val="0"/>
          <w:numId w:val="29"/>
        </w:numPr>
        <w:rPr>
          <w:rFonts w:eastAsia="Calibri" w:cs="Arial"/>
          <w:szCs w:val="20"/>
          <w:lang w:val="en-GB"/>
        </w:rPr>
      </w:pPr>
      <w:r>
        <w:rPr>
          <w:rFonts w:eastAsia="Calibri" w:cs="Arial"/>
          <w:szCs w:val="20"/>
          <w:lang w:val="en-GB"/>
        </w:rPr>
        <w:t xml:space="preserve">Part 6, chapter 1 of the </w:t>
      </w:r>
      <w:hyperlink r:id="rId12" w:history="1">
        <w:r w:rsidRPr="00847157">
          <w:rPr>
            <w:rStyle w:val="Hyperlink"/>
            <w:rFonts w:eastAsia="Calibri" w:cs="Arial"/>
            <w:szCs w:val="20"/>
            <w:lang w:val="en-GB"/>
          </w:rPr>
          <w:t>Equality Act 2010</w:t>
        </w:r>
      </w:hyperlink>
    </w:p>
    <w:p w14:paraId="3B5AF3AD" w14:textId="77777777" w:rsidR="00D376C6" w:rsidRPr="003A7F69" w:rsidRDefault="00D376C6" w:rsidP="00D376C6">
      <w:pPr>
        <w:pStyle w:val="1bodycopy"/>
        <w:numPr>
          <w:ilvl w:val="0"/>
          <w:numId w:val="29"/>
        </w:numPr>
        <w:rPr>
          <w:rFonts w:eastAsia="Calibri" w:cs="Arial"/>
          <w:szCs w:val="20"/>
          <w:lang w:val="en-GB"/>
        </w:rPr>
      </w:pPr>
      <w:r>
        <w:rPr>
          <w:rFonts w:eastAsia="Calibri" w:cs="Arial"/>
          <w:szCs w:val="20"/>
          <w:lang w:val="en-GB"/>
        </w:rPr>
        <w:t xml:space="preserve">The </w:t>
      </w:r>
      <w:r w:rsidRPr="00486D13">
        <w:rPr>
          <w:rFonts w:eastAsia="Calibri" w:cs="Arial"/>
          <w:szCs w:val="20"/>
          <w:lang w:val="en-GB"/>
        </w:rPr>
        <w:t>Public Sector Equality Duty</w:t>
      </w:r>
      <w:r>
        <w:rPr>
          <w:rFonts w:eastAsia="Calibri" w:cs="Arial"/>
          <w:szCs w:val="20"/>
          <w:lang w:val="en-GB"/>
        </w:rPr>
        <w:t xml:space="preserve"> (as set out in section 149 of the Equality Act 2010). This duty requires</w:t>
      </w:r>
      <w:r w:rsidRPr="008E38B9">
        <w:rPr>
          <w:rFonts w:eastAsia="Calibri" w:cs="Arial"/>
          <w:szCs w:val="20"/>
          <w:lang w:val="en-GB"/>
        </w:rPr>
        <w:t xml:space="preserve"> public bodies to have due regard to the need to eliminate discrimination, advance equality of opportunity and foster good relations between different people when carrying out their activitie</w:t>
      </w:r>
      <w:r>
        <w:rPr>
          <w:rFonts w:eastAsia="Calibri" w:cs="Arial"/>
          <w:szCs w:val="20"/>
          <w:lang w:val="en-GB"/>
        </w:rPr>
        <w:t>s</w:t>
      </w:r>
    </w:p>
    <w:p w14:paraId="0E597F89" w14:textId="77777777" w:rsidR="00D376C6" w:rsidRDefault="00D376C6" w:rsidP="00D376C6"/>
    <w:p w14:paraId="42754696" w14:textId="77777777" w:rsidR="00D376C6" w:rsidRDefault="00D376C6" w:rsidP="00D376C6"/>
    <w:p w14:paraId="2821B7D8" w14:textId="261F7863" w:rsidR="00D376C6" w:rsidRDefault="003A5D9E" w:rsidP="00D376C6">
      <w:pPr>
        <w:pStyle w:val="Heading1"/>
      </w:pPr>
      <w:bookmarkStart w:id="2" w:name="_Toc531168964"/>
      <w:bookmarkStart w:id="3" w:name="_Toc114743637"/>
      <w:r>
        <w:t>3</w:t>
      </w:r>
      <w:r w:rsidR="00D376C6">
        <w:t>. Definition</w:t>
      </w:r>
      <w:bookmarkEnd w:id="2"/>
      <w:bookmarkEnd w:id="3"/>
    </w:p>
    <w:p w14:paraId="79A0D173" w14:textId="77777777" w:rsidR="00E07762" w:rsidRDefault="00E07762" w:rsidP="00D376C6">
      <w:pPr>
        <w:pStyle w:val="1bodycopy10pt"/>
        <w:rPr>
          <w:lang w:val="en-GB"/>
        </w:rPr>
      </w:pPr>
    </w:p>
    <w:p w14:paraId="1CB7F9EC" w14:textId="00DB56E2" w:rsidR="00D376C6" w:rsidRPr="006C75B0" w:rsidRDefault="00D376C6" w:rsidP="00D376C6">
      <w:pPr>
        <w:pStyle w:val="1bodycopy10pt"/>
        <w:rPr>
          <w:lang w:val="en-GB"/>
        </w:rPr>
      </w:pPr>
      <w:r w:rsidRPr="006C75B0">
        <w:rPr>
          <w:lang w:val="en-GB"/>
        </w:rPr>
        <w:t>R</w:t>
      </w:r>
      <w:r>
        <w:rPr>
          <w:lang w:val="en-GB"/>
        </w:rPr>
        <w:t>S</w:t>
      </w:r>
      <w:r w:rsidRPr="006C75B0">
        <w:rPr>
          <w:lang w:val="en-GB"/>
        </w:rPr>
        <w:t xml:space="preserve">E is about the emotional, social and cultural development of pupils, and involves learning about relationships, sexual health, sexuality, healthy lifestyles, diversity and personal identity. </w:t>
      </w:r>
    </w:p>
    <w:p w14:paraId="58FB92DF" w14:textId="2961B0C6" w:rsidR="00D376C6" w:rsidRPr="006C75B0" w:rsidRDefault="00D376C6" w:rsidP="00D376C6">
      <w:pPr>
        <w:pStyle w:val="1bodycopy10pt"/>
        <w:rPr>
          <w:lang w:val="en-GB"/>
        </w:rPr>
      </w:pPr>
      <w:r w:rsidRPr="006C75B0">
        <w:rPr>
          <w:lang w:val="en-GB"/>
        </w:rPr>
        <w:lastRenderedPageBreak/>
        <w:t>R</w:t>
      </w:r>
      <w:r>
        <w:rPr>
          <w:lang w:val="en-GB"/>
        </w:rPr>
        <w:t>S</w:t>
      </w:r>
      <w:r w:rsidRPr="006C75B0">
        <w:rPr>
          <w:lang w:val="en-GB"/>
        </w:rPr>
        <w:t xml:space="preserve">E involves a combination of sharing </w:t>
      </w:r>
      <w:r w:rsidR="005A4CF7" w:rsidRPr="006C75B0">
        <w:rPr>
          <w:lang w:val="en-GB"/>
        </w:rPr>
        <w:t>information and</w:t>
      </w:r>
      <w:r w:rsidRPr="006C75B0">
        <w:rPr>
          <w:lang w:val="en-GB"/>
        </w:rPr>
        <w:t xml:space="preserve"> exploring issues and values. </w:t>
      </w:r>
    </w:p>
    <w:p w14:paraId="463E616F" w14:textId="77777777" w:rsidR="00D376C6" w:rsidRDefault="00D376C6" w:rsidP="00D376C6">
      <w:pPr>
        <w:pStyle w:val="1bodycopy10pt"/>
        <w:rPr>
          <w:lang w:val="en-GB"/>
        </w:rPr>
      </w:pPr>
      <w:r w:rsidRPr="006C75B0">
        <w:rPr>
          <w:lang w:val="en-GB"/>
        </w:rPr>
        <w:t>R</w:t>
      </w:r>
      <w:r>
        <w:rPr>
          <w:lang w:val="en-GB"/>
        </w:rPr>
        <w:t>S</w:t>
      </w:r>
      <w:r w:rsidRPr="006C75B0">
        <w:rPr>
          <w:lang w:val="en-GB"/>
        </w:rPr>
        <w:t>E is not about the promotion of sexual activity</w:t>
      </w:r>
      <w:r>
        <w:rPr>
          <w:lang w:val="en-GB"/>
        </w:rPr>
        <w:t>.</w:t>
      </w:r>
    </w:p>
    <w:p w14:paraId="622CB2CB" w14:textId="77777777" w:rsidR="00D376C6" w:rsidRDefault="00D376C6" w:rsidP="00D376C6">
      <w:pPr>
        <w:pStyle w:val="1bodycopy10pt"/>
        <w:rPr>
          <w:lang w:val="en-GB"/>
        </w:rPr>
      </w:pPr>
    </w:p>
    <w:p w14:paraId="67D3FCEC" w14:textId="41A14598" w:rsidR="00D376C6" w:rsidRDefault="003A5D9E" w:rsidP="00D376C6">
      <w:pPr>
        <w:pStyle w:val="Heading1"/>
      </w:pPr>
      <w:bookmarkStart w:id="4" w:name="_Toc114743638"/>
      <w:r>
        <w:t>4</w:t>
      </w:r>
      <w:r w:rsidR="00D376C6">
        <w:t>. Curriculum</w:t>
      </w:r>
      <w:bookmarkEnd w:id="4"/>
    </w:p>
    <w:p w14:paraId="2EFD0830" w14:textId="0B913021" w:rsidR="00D376C6" w:rsidRDefault="00D376C6" w:rsidP="00D376C6">
      <w:pPr>
        <w:pStyle w:val="1bodycopy10pt"/>
        <w:rPr>
          <w:lang w:val="en-GB"/>
        </w:rPr>
      </w:pPr>
      <w:r>
        <w:rPr>
          <w:lang w:val="en-GB"/>
        </w:rPr>
        <w:t xml:space="preserve">We </w:t>
      </w:r>
      <w:r w:rsidR="00A66082">
        <w:rPr>
          <w:lang w:val="en-GB"/>
        </w:rPr>
        <w:t>will</w:t>
      </w:r>
      <w:r>
        <w:rPr>
          <w:lang w:val="en-GB"/>
        </w:rPr>
        <w:t xml:space="preserve"> develop the curriculum in consultation with parents</w:t>
      </w:r>
      <w:r w:rsidR="006D2ACA">
        <w:rPr>
          <w:lang w:val="en-GB"/>
        </w:rPr>
        <w:t>/carers</w:t>
      </w:r>
      <w:r>
        <w:rPr>
          <w:lang w:val="en-GB"/>
        </w:rPr>
        <w:t xml:space="preserve">, pupils and staff, and </w:t>
      </w:r>
      <w:proofErr w:type="gramStart"/>
      <w:r>
        <w:rPr>
          <w:lang w:val="en-GB"/>
        </w:rPr>
        <w:t>taking into account</w:t>
      </w:r>
      <w:proofErr w:type="gramEnd"/>
      <w:r>
        <w:rPr>
          <w:lang w:val="en-GB"/>
        </w:rPr>
        <w:t xml:space="preserve"> the age, developmental stage, needs and feelings of our pupils. If pupils ask questions outside the scope of this policy, teachers will respond in an appropriate manner so that pupils are fully informed and don’t seek answers online.</w:t>
      </w:r>
    </w:p>
    <w:p w14:paraId="27247195" w14:textId="26C2D90F" w:rsidR="00A66082" w:rsidRDefault="00D6274B" w:rsidP="00D376C6">
      <w:pPr>
        <w:pStyle w:val="1bodycopy10pt"/>
        <w:rPr>
          <w:lang w:val="en-GB"/>
        </w:rPr>
      </w:pPr>
      <w:r w:rsidRPr="00B81C2A">
        <w:rPr>
          <w:lang w:val="en-GB"/>
        </w:rPr>
        <w:t>We will share all curriculum materials with parents and carers upon request.</w:t>
      </w:r>
    </w:p>
    <w:p w14:paraId="07A18D8B" w14:textId="77777777" w:rsidR="00D376C6" w:rsidRDefault="00D376C6" w:rsidP="00D376C6">
      <w:pPr>
        <w:pStyle w:val="1bodycopy10pt"/>
        <w:rPr>
          <w:lang w:val="en-GB"/>
        </w:rPr>
      </w:pPr>
    </w:p>
    <w:p w14:paraId="5BBFD474" w14:textId="559322CF" w:rsidR="00D376C6" w:rsidRPr="006C75B0" w:rsidRDefault="003A5D9E" w:rsidP="00D376C6">
      <w:pPr>
        <w:pStyle w:val="Heading1"/>
      </w:pPr>
      <w:bookmarkStart w:id="5" w:name="_Toc114743639"/>
      <w:r>
        <w:t>5</w:t>
      </w:r>
      <w:r w:rsidR="00D376C6">
        <w:t>. Delivery of RSE</w:t>
      </w:r>
      <w:bookmarkEnd w:id="5"/>
      <w:r w:rsidR="00D376C6">
        <w:t xml:space="preserve"> </w:t>
      </w:r>
    </w:p>
    <w:p w14:paraId="67526F70" w14:textId="1D86CA75" w:rsidR="003E69FB" w:rsidRDefault="00D376C6" w:rsidP="00D376C6">
      <w:pPr>
        <w:pStyle w:val="1bodycopy10pt"/>
        <w:rPr>
          <w:lang w:val="en-GB"/>
        </w:rPr>
      </w:pPr>
      <w:r>
        <w:rPr>
          <w:lang w:val="en-GB"/>
        </w:rPr>
        <w:t>RS</w:t>
      </w:r>
      <w:r w:rsidRPr="006C75B0">
        <w:rPr>
          <w:lang w:val="en-GB"/>
        </w:rPr>
        <w:t>E is taught within the personal, social, health and economic (PSHE) education curr</w:t>
      </w:r>
      <w:r>
        <w:rPr>
          <w:lang w:val="en-GB"/>
        </w:rPr>
        <w:t>iculum</w:t>
      </w:r>
    </w:p>
    <w:p w14:paraId="5648AF51" w14:textId="77777777" w:rsidR="003A5D9E" w:rsidRDefault="003A5D9E" w:rsidP="00D376C6">
      <w:pPr>
        <w:pStyle w:val="1bodycopy10pt"/>
        <w:rPr>
          <w:lang w:val="en-GB"/>
        </w:rPr>
      </w:pPr>
    </w:p>
    <w:p w14:paraId="2A15F123" w14:textId="2D0F845B" w:rsidR="00D376C6" w:rsidRDefault="00A66082" w:rsidP="00D376C6">
      <w:pPr>
        <w:pStyle w:val="1bodycopy10pt"/>
        <w:rPr>
          <w:lang w:val="en-GB"/>
        </w:rPr>
      </w:pPr>
      <w:r>
        <w:rPr>
          <w:lang w:val="en-GB"/>
        </w:rPr>
        <w:t>Key Stage 2:</w:t>
      </w:r>
    </w:p>
    <w:p w14:paraId="2B86401E" w14:textId="77777777" w:rsidR="00D376C6" w:rsidRDefault="00D376C6" w:rsidP="00D376C6">
      <w:pPr>
        <w:pStyle w:val="1bodycopy10pt"/>
        <w:rPr>
          <w:lang w:val="en-GB"/>
        </w:rPr>
      </w:pPr>
      <w:r>
        <w:rPr>
          <w:lang w:val="en-GB"/>
        </w:rPr>
        <w:t>Relationships education focuses on teaching the fundamental building blocks and characteristics of positive relationships including:</w:t>
      </w:r>
    </w:p>
    <w:p w14:paraId="585677D8" w14:textId="77777777" w:rsidR="00D376C6" w:rsidRDefault="00D376C6" w:rsidP="00D376C6">
      <w:pPr>
        <w:pStyle w:val="3Bulletedcopyblue"/>
        <w:rPr>
          <w:lang w:val="en-GB"/>
        </w:rPr>
      </w:pPr>
      <w:r>
        <w:rPr>
          <w:lang w:val="en-GB"/>
        </w:rPr>
        <w:t>Families and people who care for me</w:t>
      </w:r>
    </w:p>
    <w:p w14:paraId="0840751C" w14:textId="77777777" w:rsidR="00D376C6" w:rsidRDefault="00D376C6" w:rsidP="00D376C6">
      <w:pPr>
        <w:pStyle w:val="3Bulletedcopyblue"/>
        <w:rPr>
          <w:lang w:val="en-GB"/>
        </w:rPr>
      </w:pPr>
      <w:r>
        <w:rPr>
          <w:lang w:val="en-GB"/>
        </w:rPr>
        <w:t>Caring friendships</w:t>
      </w:r>
    </w:p>
    <w:p w14:paraId="2BD96C45" w14:textId="77777777" w:rsidR="00D376C6" w:rsidRDefault="00D376C6" w:rsidP="00D376C6">
      <w:pPr>
        <w:pStyle w:val="3Bulletedcopyblue"/>
        <w:rPr>
          <w:lang w:val="en-GB"/>
        </w:rPr>
      </w:pPr>
      <w:r>
        <w:rPr>
          <w:lang w:val="en-GB"/>
        </w:rPr>
        <w:t>Respectful relationships</w:t>
      </w:r>
    </w:p>
    <w:p w14:paraId="4F1B5647" w14:textId="77777777" w:rsidR="00D376C6" w:rsidRDefault="00D376C6" w:rsidP="00D376C6">
      <w:pPr>
        <w:pStyle w:val="3Bulletedcopyblue"/>
        <w:rPr>
          <w:lang w:val="en-GB"/>
        </w:rPr>
      </w:pPr>
      <w:r>
        <w:rPr>
          <w:lang w:val="en-GB"/>
        </w:rPr>
        <w:t>Online relationships</w:t>
      </w:r>
    </w:p>
    <w:p w14:paraId="66C9B902" w14:textId="77777777" w:rsidR="00D376C6" w:rsidRDefault="00D376C6" w:rsidP="00D376C6">
      <w:pPr>
        <w:pStyle w:val="3Bulletedcopyblue"/>
        <w:rPr>
          <w:lang w:val="en-GB"/>
        </w:rPr>
      </w:pPr>
      <w:r>
        <w:rPr>
          <w:lang w:val="en-GB"/>
        </w:rPr>
        <w:t>Being safe</w:t>
      </w:r>
    </w:p>
    <w:p w14:paraId="5E25D23A" w14:textId="77777777" w:rsidR="00A66082" w:rsidRDefault="00A66082" w:rsidP="003E69FB">
      <w:pPr>
        <w:pStyle w:val="3Bulletedcopyblue"/>
        <w:numPr>
          <w:ilvl w:val="0"/>
          <w:numId w:val="0"/>
        </w:numPr>
        <w:ind w:left="340"/>
        <w:rPr>
          <w:lang w:val="en-GB"/>
        </w:rPr>
      </w:pPr>
    </w:p>
    <w:p w14:paraId="0DFCFEE6" w14:textId="416EBA47" w:rsidR="00D376C6" w:rsidRPr="006C75B0" w:rsidRDefault="00D376C6" w:rsidP="00D376C6">
      <w:pPr>
        <w:pStyle w:val="1bodycopy10pt"/>
        <w:rPr>
          <w:lang w:val="en-GB"/>
        </w:rPr>
      </w:pPr>
      <w:r>
        <w:rPr>
          <w:lang w:val="en-GB"/>
        </w:rPr>
        <w:t>For more information about our RSE curriculum</w:t>
      </w:r>
      <w:r w:rsidR="001C4DB9">
        <w:rPr>
          <w:lang w:val="en-GB"/>
        </w:rPr>
        <w:t xml:space="preserve"> please speak to Holly Delahunty (Head of Provision)</w:t>
      </w:r>
    </w:p>
    <w:p w14:paraId="3DCB7EAB" w14:textId="77777777" w:rsidR="00D376C6" w:rsidRDefault="00D376C6" w:rsidP="00D376C6">
      <w:pPr>
        <w:pStyle w:val="1bodycopy10pt"/>
        <w:rPr>
          <w:lang w:val="en-GB"/>
        </w:rPr>
      </w:pPr>
    </w:p>
    <w:p w14:paraId="55085485" w14:textId="6B97F0EA" w:rsidR="003E69FB" w:rsidRDefault="003E69FB" w:rsidP="00D376C6">
      <w:pPr>
        <w:pStyle w:val="1bodycopy10pt"/>
        <w:rPr>
          <w:lang w:val="en-GB"/>
        </w:rPr>
      </w:pPr>
      <w:r>
        <w:rPr>
          <w:lang w:val="en-GB"/>
        </w:rPr>
        <w:t xml:space="preserve">Key Stage 3 and 4: </w:t>
      </w:r>
    </w:p>
    <w:p w14:paraId="700A7C41" w14:textId="47EFC93F" w:rsidR="00D376C6" w:rsidRDefault="00D376C6" w:rsidP="00D376C6">
      <w:pPr>
        <w:pStyle w:val="1bodycopy10pt"/>
        <w:rPr>
          <w:lang w:val="en-GB"/>
        </w:rPr>
      </w:pPr>
      <w:r>
        <w:rPr>
          <w:lang w:val="en-GB"/>
        </w:rPr>
        <w:t>RSE focuses on giving young people the information they need to help them develop healthy, nurturing relationships of all kinds including:</w:t>
      </w:r>
    </w:p>
    <w:p w14:paraId="5D4DB5A9" w14:textId="77777777" w:rsidR="00D376C6" w:rsidRDefault="00D376C6" w:rsidP="00D376C6">
      <w:pPr>
        <w:pStyle w:val="3Bulletedcopyblue"/>
        <w:rPr>
          <w:lang w:val="en-GB"/>
        </w:rPr>
      </w:pPr>
      <w:r>
        <w:rPr>
          <w:lang w:val="en-GB"/>
        </w:rPr>
        <w:t>Families</w:t>
      </w:r>
    </w:p>
    <w:p w14:paraId="093EEB8A" w14:textId="77777777" w:rsidR="00D376C6" w:rsidRDefault="00D376C6" w:rsidP="00D376C6">
      <w:pPr>
        <w:pStyle w:val="3Bulletedcopyblue"/>
        <w:rPr>
          <w:lang w:val="en-GB"/>
        </w:rPr>
      </w:pPr>
      <w:r>
        <w:rPr>
          <w:lang w:val="en-GB"/>
        </w:rPr>
        <w:t>Respectful relationships, including friendships</w:t>
      </w:r>
    </w:p>
    <w:p w14:paraId="4DDECA20" w14:textId="77777777" w:rsidR="00D376C6" w:rsidRDefault="00D376C6" w:rsidP="00D376C6">
      <w:pPr>
        <w:pStyle w:val="3Bulletedcopyblue"/>
        <w:rPr>
          <w:lang w:val="en-GB"/>
        </w:rPr>
      </w:pPr>
      <w:r>
        <w:rPr>
          <w:lang w:val="en-GB"/>
        </w:rPr>
        <w:t>Online and media</w:t>
      </w:r>
    </w:p>
    <w:p w14:paraId="76FD01EB" w14:textId="77777777" w:rsidR="00D376C6" w:rsidRDefault="00D376C6" w:rsidP="00D376C6">
      <w:pPr>
        <w:pStyle w:val="3Bulletedcopyblue"/>
        <w:rPr>
          <w:lang w:val="en-GB"/>
        </w:rPr>
      </w:pPr>
      <w:r>
        <w:rPr>
          <w:lang w:val="en-GB"/>
        </w:rPr>
        <w:t>Being safe</w:t>
      </w:r>
    </w:p>
    <w:p w14:paraId="633F7B78" w14:textId="77777777" w:rsidR="00D376C6" w:rsidRDefault="00D376C6" w:rsidP="003A5D9E">
      <w:pPr>
        <w:pStyle w:val="3Bulletedcopyblue"/>
        <w:numPr>
          <w:ilvl w:val="0"/>
          <w:numId w:val="0"/>
        </w:numPr>
        <w:rPr>
          <w:lang w:val="en-GB"/>
        </w:rPr>
      </w:pPr>
      <w:r>
        <w:rPr>
          <w:lang w:val="en-GB"/>
        </w:rPr>
        <w:t>Intimate and sexual relationships, including sexual health</w:t>
      </w:r>
    </w:p>
    <w:p w14:paraId="1570A867" w14:textId="0B6D9DB5" w:rsidR="00D376C6" w:rsidRDefault="00D376C6" w:rsidP="00D376C6">
      <w:pPr>
        <w:pStyle w:val="1bodycopy10pt"/>
        <w:rPr>
          <w:lang w:val="en-GB"/>
        </w:rPr>
      </w:pPr>
      <w:r>
        <w:rPr>
          <w:lang w:val="en-GB"/>
        </w:rPr>
        <w:t xml:space="preserve">For more information about our RSE curriculum, </w:t>
      </w:r>
      <w:r w:rsidR="001C4DB9">
        <w:rPr>
          <w:lang w:val="en-GB"/>
        </w:rPr>
        <w:t xml:space="preserve">please speak to Holly Delahunty (Head of Provision) </w:t>
      </w:r>
    </w:p>
    <w:p w14:paraId="1DF929EC" w14:textId="77777777" w:rsidR="00D376C6" w:rsidRDefault="00D376C6" w:rsidP="00D376C6">
      <w:pPr>
        <w:pStyle w:val="1bodycopy10pt"/>
        <w:rPr>
          <w:lang w:val="en-GB"/>
        </w:rPr>
      </w:pPr>
    </w:p>
    <w:p w14:paraId="3369EB19" w14:textId="77777777" w:rsidR="00D376C6" w:rsidRDefault="00D376C6" w:rsidP="00D376C6">
      <w:pPr>
        <w:pStyle w:val="1bodycopy10pt"/>
        <w:rPr>
          <w:lang w:val="en-GB"/>
        </w:rPr>
      </w:pPr>
      <w:r w:rsidRPr="006C75B0">
        <w:rPr>
          <w:lang w:val="en-GB"/>
        </w:rPr>
        <w:t xml:space="preserve">These </w:t>
      </w:r>
      <w:r>
        <w:rPr>
          <w:lang w:val="en-GB"/>
        </w:rPr>
        <w:t>areas of learning</w:t>
      </w:r>
      <w:r w:rsidRPr="006C75B0">
        <w:rPr>
          <w:lang w:val="en-GB"/>
        </w:rPr>
        <w:t xml:space="preserve"> are taught wi</w:t>
      </w:r>
      <w:r>
        <w:rPr>
          <w:lang w:val="en-GB"/>
        </w:rPr>
        <w:t>thin the context of family life, taking care to make sure that there is no stigmatisation of children based on their home circumstances (families can include single parent families, LGBT parents, families headed by grandparents, adoptive parents and foster parents/carers, amongst other structures), along with reflecting sensitively that some children may have a different structure of support around them (for example, looked-after children or young carers).</w:t>
      </w:r>
    </w:p>
    <w:p w14:paraId="016CE771" w14:textId="77777777" w:rsidR="00D376C6" w:rsidRDefault="00D376C6" w:rsidP="00D376C6">
      <w:pPr>
        <w:pStyle w:val="1bodycopy10pt"/>
        <w:rPr>
          <w:lang w:val="en-GB"/>
        </w:rPr>
      </w:pPr>
      <w:r>
        <w:rPr>
          <w:lang w:val="en-GB"/>
        </w:rPr>
        <w:t xml:space="preserve">We will also be mindful of the law and legal requirements, taking care not to condone or encourage illegal political activity, such as violent action against people, criminal damage to property, hate crime, terrorism or the illegal use of drugs. </w:t>
      </w:r>
    </w:p>
    <w:p w14:paraId="49F786DC" w14:textId="77777777" w:rsidR="00D376C6" w:rsidRDefault="00D376C6" w:rsidP="00D376C6">
      <w:pPr>
        <w:pStyle w:val="1bodycopy10pt"/>
        <w:rPr>
          <w:lang w:val="en-GB"/>
        </w:rPr>
      </w:pPr>
    </w:p>
    <w:p w14:paraId="37FD713A" w14:textId="77777777" w:rsidR="00D376C6" w:rsidRDefault="00D376C6" w:rsidP="00D376C6">
      <w:pPr>
        <w:pStyle w:val="1bodycopy10pt"/>
        <w:numPr>
          <w:ilvl w:val="1"/>
          <w:numId w:val="30"/>
        </w:numPr>
        <w:rPr>
          <w:b/>
          <w:color w:val="12263F"/>
          <w:sz w:val="24"/>
          <w:lang w:val="en-GB"/>
        </w:rPr>
      </w:pPr>
      <w:r>
        <w:rPr>
          <w:b/>
          <w:color w:val="12263F"/>
          <w:sz w:val="24"/>
          <w:lang w:val="en-GB"/>
        </w:rPr>
        <w:t xml:space="preserve"> Inclusivity </w:t>
      </w:r>
    </w:p>
    <w:p w14:paraId="10ED9211" w14:textId="77777777" w:rsidR="00D376C6" w:rsidRDefault="00D376C6" w:rsidP="00D376C6">
      <w:pPr>
        <w:pStyle w:val="1bodycopy10pt"/>
      </w:pPr>
      <w:r>
        <w:t xml:space="preserve">We will teach about these topics in a manner that: </w:t>
      </w:r>
    </w:p>
    <w:p w14:paraId="05096168" w14:textId="77777777" w:rsidR="00D376C6" w:rsidRDefault="00D376C6" w:rsidP="00D376C6">
      <w:pPr>
        <w:pStyle w:val="3Bulletedcopyblue"/>
      </w:pPr>
      <w:r>
        <w:t xml:space="preserve">Considers how a diverse range of pupils will relate to them </w:t>
      </w:r>
    </w:p>
    <w:p w14:paraId="53EA9458" w14:textId="77777777" w:rsidR="00D376C6" w:rsidRDefault="00D376C6" w:rsidP="00D376C6">
      <w:pPr>
        <w:pStyle w:val="3Bulletedcopyblue"/>
      </w:pPr>
      <w:r>
        <w:t>Is sensitive to all pupils’ experiences</w:t>
      </w:r>
    </w:p>
    <w:p w14:paraId="6949CB55" w14:textId="77777777" w:rsidR="00D376C6" w:rsidRDefault="00D376C6" w:rsidP="00D376C6">
      <w:pPr>
        <w:pStyle w:val="3Bulletedcopyblue"/>
      </w:pPr>
      <w:r>
        <w:t xml:space="preserve">During lessons, makes pupils feel: </w:t>
      </w:r>
    </w:p>
    <w:p w14:paraId="4F0A7423" w14:textId="77777777" w:rsidR="00D376C6" w:rsidRDefault="00D376C6" w:rsidP="00D376C6">
      <w:pPr>
        <w:pStyle w:val="3Bulletedcopyblue"/>
        <w:numPr>
          <w:ilvl w:val="1"/>
          <w:numId w:val="24"/>
        </w:numPr>
      </w:pPr>
      <w:r>
        <w:t xml:space="preserve">Safe and supported </w:t>
      </w:r>
    </w:p>
    <w:p w14:paraId="5F165102" w14:textId="77777777" w:rsidR="00D376C6" w:rsidRDefault="00D376C6" w:rsidP="00D376C6">
      <w:pPr>
        <w:pStyle w:val="3Bulletedcopyblue"/>
        <w:numPr>
          <w:ilvl w:val="1"/>
          <w:numId w:val="24"/>
        </w:numPr>
      </w:pPr>
      <w:r>
        <w:t>Able to engage with the key messages</w:t>
      </w:r>
    </w:p>
    <w:p w14:paraId="762EA1F3" w14:textId="77777777" w:rsidR="00D376C6" w:rsidRDefault="00D376C6" w:rsidP="00D376C6">
      <w:pPr>
        <w:pStyle w:val="3Bulletedcopyblue"/>
        <w:numPr>
          <w:ilvl w:val="0"/>
          <w:numId w:val="0"/>
        </w:numPr>
      </w:pPr>
      <w:r>
        <w:t xml:space="preserve">We will also: </w:t>
      </w:r>
    </w:p>
    <w:p w14:paraId="7607DA84" w14:textId="77777777" w:rsidR="00D376C6" w:rsidRDefault="00D376C6" w:rsidP="00D376C6">
      <w:pPr>
        <w:pStyle w:val="3Bulletedcopyblue"/>
      </w:pPr>
      <w:r>
        <w:t xml:space="preserve">Make sure that pupils learn about these topics in an environment that’s appropriate for them, for example in: </w:t>
      </w:r>
    </w:p>
    <w:p w14:paraId="2656E1E1" w14:textId="77777777" w:rsidR="00D376C6" w:rsidRDefault="00D376C6" w:rsidP="00D376C6">
      <w:pPr>
        <w:pStyle w:val="3Bulletedcopyblue"/>
        <w:numPr>
          <w:ilvl w:val="1"/>
          <w:numId w:val="24"/>
        </w:numPr>
      </w:pPr>
      <w:r>
        <w:t xml:space="preserve">A </w:t>
      </w:r>
      <w:proofErr w:type="gramStart"/>
      <w:r>
        <w:t>whole-class</w:t>
      </w:r>
      <w:proofErr w:type="gramEnd"/>
      <w:r>
        <w:t xml:space="preserve"> setting </w:t>
      </w:r>
    </w:p>
    <w:p w14:paraId="6E244C2D" w14:textId="77777777" w:rsidR="00D376C6" w:rsidRDefault="00D376C6" w:rsidP="00D376C6">
      <w:pPr>
        <w:pStyle w:val="3Bulletedcopyblue"/>
        <w:numPr>
          <w:ilvl w:val="1"/>
          <w:numId w:val="24"/>
        </w:numPr>
      </w:pPr>
      <w:r>
        <w:t>Small groups or targeted sessions</w:t>
      </w:r>
    </w:p>
    <w:p w14:paraId="018B5994" w14:textId="77777777" w:rsidR="00D376C6" w:rsidRDefault="00D376C6" w:rsidP="00D376C6">
      <w:pPr>
        <w:pStyle w:val="3Bulletedcopyblue"/>
        <w:numPr>
          <w:ilvl w:val="1"/>
          <w:numId w:val="24"/>
        </w:numPr>
      </w:pPr>
      <w:r>
        <w:t xml:space="preserve">1-to-1 discussions </w:t>
      </w:r>
    </w:p>
    <w:p w14:paraId="59F846B9" w14:textId="77777777" w:rsidR="00D376C6" w:rsidRDefault="00D376C6" w:rsidP="00D376C6">
      <w:pPr>
        <w:pStyle w:val="3Bulletedcopyblue"/>
        <w:numPr>
          <w:ilvl w:val="1"/>
          <w:numId w:val="24"/>
        </w:numPr>
      </w:pPr>
      <w:r>
        <w:t>Digital formats</w:t>
      </w:r>
    </w:p>
    <w:p w14:paraId="24BE1DBF" w14:textId="77777777" w:rsidR="00D376C6" w:rsidRDefault="00D376C6" w:rsidP="00D376C6">
      <w:pPr>
        <w:pStyle w:val="3Bulletedcopyblue"/>
      </w:pPr>
      <w:proofErr w:type="gramStart"/>
      <w:r>
        <w:t>Give careful consideration to</w:t>
      </w:r>
      <w:proofErr w:type="gramEnd"/>
      <w:r>
        <w:t xml:space="preserve"> the level of differentiation needed </w:t>
      </w:r>
    </w:p>
    <w:p w14:paraId="2C87F4F7" w14:textId="77777777" w:rsidR="00D376C6" w:rsidRDefault="00D376C6" w:rsidP="00D376C6">
      <w:pPr>
        <w:pStyle w:val="3Bulletedcopyblue"/>
        <w:numPr>
          <w:ilvl w:val="0"/>
          <w:numId w:val="0"/>
        </w:numPr>
        <w:ind w:left="340"/>
      </w:pPr>
    </w:p>
    <w:p w14:paraId="76CD73A1" w14:textId="77777777" w:rsidR="00D376C6" w:rsidRDefault="00D376C6" w:rsidP="00D376C6">
      <w:pPr>
        <w:pStyle w:val="1bodycopy10pt"/>
        <w:numPr>
          <w:ilvl w:val="1"/>
          <w:numId w:val="30"/>
        </w:numPr>
        <w:rPr>
          <w:b/>
          <w:color w:val="12263F"/>
          <w:sz w:val="24"/>
          <w:lang w:val="en-GB"/>
        </w:rPr>
      </w:pPr>
      <w:r>
        <w:rPr>
          <w:b/>
          <w:color w:val="12263F"/>
          <w:sz w:val="24"/>
          <w:lang w:val="en-GB"/>
        </w:rPr>
        <w:t xml:space="preserve"> </w:t>
      </w:r>
      <w:r w:rsidRPr="004672AC">
        <w:rPr>
          <w:b/>
          <w:color w:val="12263F"/>
          <w:sz w:val="24"/>
          <w:lang w:val="en-GB"/>
        </w:rPr>
        <w:t>Use of resources</w:t>
      </w:r>
    </w:p>
    <w:p w14:paraId="42D9E7C4" w14:textId="77777777" w:rsidR="00D376C6" w:rsidRDefault="00D376C6" w:rsidP="00D376C6">
      <w:pPr>
        <w:pStyle w:val="3Bulletedcopyblue"/>
        <w:numPr>
          <w:ilvl w:val="0"/>
          <w:numId w:val="0"/>
        </w:numPr>
        <w:rPr>
          <w:lang w:val="en-GB"/>
        </w:rPr>
      </w:pPr>
      <w:r>
        <w:rPr>
          <w:lang w:val="en-GB"/>
        </w:rPr>
        <w:t xml:space="preserve">We </w:t>
      </w:r>
      <w:r w:rsidRPr="003A28C2">
        <w:rPr>
          <w:b/>
          <w:lang w:val="en-GB"/>
        </w:rPr>
        <w:t>will</w:t>
      </w:r>
      <w:r>
        <w:rPr>
          <w:lang w:val="en-GB"/>
        </w:rPr>
        <w:t xml:space="preserve"> consider whether any resources we plan to use:</w:t>
      </w:r>
    </w:p>
    <w:p w14:paraId="3C9D22D8" w14:textId="77777777" w:rsidR="00D376C6" w:rsidRDefault="00D376C6" w:rsidP="00D376C6">
      <w:pPr>
        <w:pStyle w:val="3Bulletedcopyblue"/>
        <w:numPr>
          <w:ilvl w:val="1"/>
          <w:numId w:val="24"/>
        </w:numPr>
        <w:rPr>
          <w:lang w:val="en-GB"/>
        </w:rPr>
      </w:pPr>
      <w:r>
        <w:rPr>
          <w:lang w:val="en-GB"/>
        </w:rPr>
        <w:t>Are aligned with the teaching requirements set out in the statutory RSE guidance</w:t>
      </w:r>
    </w:p>
    <w:p w14:paraId="734E8DBC" w14:textId="77777777" w:rsidR="00D376C6" w:rsidRDefault="00D376C6" w:rsidP="00D376C6">
      <w:pPr>
        <w:pStyle w:val="3Bulletedcopyblue"/>
        <w:numPr>
          <w:ilvl w:val="1"/>
          <w:numId w:val="24"/>
        </w:numPr>
        <w:rPr>
          <w:lang w:val="en-GB"/>
        </w:rPr>
      </w:pPr>
      <w:r>
        <w:rPr>
          <w:lang w:val="en-GB"/>
        </w:rPr>
        <w:t xml:space="preserve">Would support pupils in applying their knowledge in different contexts and settings </w:t>
      </w:r>
    </w:p>
    <w:p w14:paraId="27A05A43" w14:textId="77777777" w:rsidR="00D376C6" w:rsidRDefault="00D376C6" w:rsidP="00D376C6">
      <w:pPr>
        <w:pStyle w:val="3Bulletedcopyblue"/>
        <w:numPr>
          <w:ilvl w:val="1"/>
          <w:numId w:val="24"/>
        </w:numPr>
        <w:rPr>
          <w:lang w:val="en-GB"/>
        </w:rPr>
      </w:pPr>
      <w:r>
        <w:rPr>
          <w:lang w:val="en-GB"/>
        </w:rPr>
        <w:t xml:space="preserve">Are age-appropriate, given the age, developmental stage and background of our pupils </w:t>
      </w:r>
    </w:p>
    <w:p w14:paraId="4DB384A5" w14:textId="77777777" w:rsidR="00D376C6" w:rsidRDefault="00D376C6" w:rsidP="00D376C6">
      <w:pPr>
        <w:pStyle w:val="3Bulletedcopyblue"/>
        <w:numPr>
          <w:ilvl w:val="1"/>
          <w:numId w:val="24"/>
        </w:numPr>
        <w:rPr>
          <w:lang w:val="en-GB"/>
        </w:rPr>
      </w:pPr>
      <w:r>
        <w:rPr>
          <w:lang w:val="en-GB"/>
        </w:rPr>
        <w:t xml:space="preserve">Are evidence-based and contain robust facts and statistics </w:t>
      </w:r>
    </w:p>
    <w:p w14:paraId="7AF492A4" w14:textId="77777777" w:rsidR="00D376C6" w:rsidRDefault="00D376C6" w:rsidP="00D376C6">
      <w:pPr>
        <w:pStyle w:val="3Bulletedcopyblue"/>
        <w:numPr>
          <w:ilvl w:val="1"/>
          <w:numId w:val="24"/>
        </w:numPr>
        <w:rPr>
          <w:lang w:val="en-GB"/>
        </w:rPr>
      </w:pPr>
      <w:r>
        <w:rPr>
          <w:lang w:val="en-GB"/>
        </w:rPr>
        <w:t xml:space="preserve">Fit into our curriculum plan </w:t>
      </w:r>
    </w:p>
    <w:p w14:paraId="13AAA294" w14:textId="77777777" w:rsidR="00D376C6" w:rsidRDefault="00D376C6" w:rsidP="00D376C6">
      <w:pPr>
        <w:pStyle w:val="3Bulletedcopyblue"/>
        <w:numPr>
          <w:ilvl w:val="1"/>
          <w:numId w:val="24"/>
        </w:numPr>
        <w:rPr>
          <w:lang w:val="en-GB"/>
        </w:rPr>
      </w:pPr>
      <w:r>
        <w:rPr>
          <w:lang w:val="en-GB"/>
        </w:rPr>
        <w:t>Are from credible sources</w:t>
      </w:r>
    </w:p>
    <w:p w14:paraId="142BCB21" w14:textId="77777777" w:rsidR="00D376C6" w:rsidRDefault="00D376C6" w:rsidP="00D376C6">
      <w:pPr>
        <w:pStyle w:val="3Bulletedcopyblue"/>
        <w:numPr>
          <w:ilvl w:val="1"/>
          <w:numId w:val="24"/>
        </w:numPr>
        <w:rPr>
          <w:lang w:val="en-GB"/>
        </w:rPr>
      </w:pPr>
      <w:r>
        <w:rPr>
          <w:lang w:val="en-GB"/>
        </w:rPr>
        <w:t xml:space="preserve">Are compatible with effective teaching approaches </w:t>
      </w:r>
    </w:p>
    <w:p w14:paraId="6F1C6FC7" w14:textId="77777777" w:rsidR="00D376C6" w:rsidRPr="0053726B" w:rsidRDefault="00D376C6" w:rsidP="00D376C6">
      <w:pPr>
        <w:pStyle w:val="3Bulletedcopyblue"/>
        <w:numPr>
          <w:ilvl w:val="1"/>
          <w:numId w:val="24"/>
        </w:numPr>
        <w:rPr>
          <w:lang w:val="en-GB"/>
        </w:rPr>
      </w:pPr>
      <w:r>
        <w:rPr>
          <w:lang w:val="en-GB"/>
        </w:rPr>
        <w:t xml:space="preserve">Are sensitive to pupils’ experiences and won’t provoke distress </w:t>
      </w:r>
      <w:r w:rsidRPr="0053726B">
        <w:rPr>
          <w:lang w:val="en-GB"/>
        </w:rPr>
        <w:t xml:space="preserve"> </w:t>
      </w:r>
    </w:p>
    <w:p w14:paraId="30F90760" w14:textId="77777777" w:rsidR="00D376C6" w:rsidRDefault="00D376C6" w:rsidP="00D376C6">
      <w:pPr>
        <w:pStyle w:val="1bodycopy10pt"/>
        <w:rPr>
          <w:lang w:val="en-GB"/>
        </w:rPr>
      </w:pPr>
    </w:p>
    <w:p w14:paraId="24A9C53D" w14:textId="77777777" w:rsidR="00F4322F" w:rsidRDefault="00F4322F" w:rsidP="00D376C6">
      <w:pPr>
        <w:pStyle w:val="1bodycopy10pt"/>
        <w:rPr>
          <w:lang w:val="en-GB"/>
        </w:rPr>
      </w:pPr>
    </w:p>
    <w:p w14:paraId="5C9CBEDF" w14:textId="77777777" w:rsidR="00D376C6" w:rsidRDefault="00D376C6" w:rsidP="00D376C6">
      <w:pPr>
        <w:pStyle w:val="Heading1"/>
      </w:pPr>
      <w:bookmarkStart w:id="6" w:name="_Toc114743640"/>
      <w:r>
        <w:t>7. Use of external organisations and materials</w:t>
      </w:r>
      <w:bookmarkEnd w:id="6"/>
    </w:p>
    <w:p w14:paraId="0C73A776" w14:textId="77777777" w:rsidR="00D376C6" w:rsidRDefault="00D376C6" w:rsidP="00D376C6">
      <w:pPr>
        <w:pStyle w:val="1bodycopy10pt"/>
        <w:rPr>
          <w:lang w:val="en-GB"/>
        </w:rPr>
      </w:pPr>
      <w:r>
        <w:rPr>
          <w:lang w:val="en-GB"/>
        </w:rPr>
        <w:t xml:space="preserve">We will make sure that an agency and any materials used are appropriate and in line with our legal duties around political impartiality. </w:t>
      </w:r>
    </w:p>
    <w:p w14:paraId="4BEC223F" w14:textId="77683C78" w:rsidR="00D376C6" w:rsidRDefault="00D376C6" w:rsidP="00D376C6">
      <w:pPr>
        <w:pStyle w:val="1bodycopy10pt"/>
        <w:rPr>
          <w:lang w:val="en-GB"/>
        </w:rPr>
      </w:pPr>
      <w:r>
        <w:rPr>
          <w:lang w:val="en-GB"/>
        </w:rPr>
        <w:t xml:space="preserve">The </w:t>
      </w:r>
      <w:r w:rsidR="00F4322F">
        <w:rPr>
          <w:lang w:val="en-GB"/>
        </w:rPr>
        <w:t xml:space="preserve">provision </w:t>
      </w:r>
      <w:r>
        <w:rPr>
          <w:lang w:val="en-GB"/>
        </w:rPr>
        <w:t xml:space="preserve">remains responsible for what is said to pupils. This includes making sure that any speakers, tools and resources used don’t undermine the fundamental British values of democracy, the rule of law, individual liberty, and mutual respect and tolerance of those with different faiths and beliefs.  </w:t>
      </w:r>
    </w:p>
    <w:p w14:paraId="3CEAB68F" w14:textId="77777777" w:rsidR="00D376C6" w:rsidRDefault="00D376C6" w:rsidP="00D376C6">
      <w:pPr>
        <w:pStyle w:val="3Bulletedcopyblue"/>
        <w:numPr>
          <w:ilvl w:val="0"/>
          <w:numId w:val="0"/>
        </w:numPr>
        <w:rPr>
          <w:lang w:val="en-GB"/>
        </w:rPr>
      </w:pPr>
      <w:r>
        <w:rPr>
          <w:lang w:val="en-GB"/>
        </w:rPr>
        <w:t xml:space="preserve">We </w:t>
      </w:r>
      <w:r w:rsidRPr="003A28C2">
        <w:rPr>
          <w:b/>
          <w:lang w:val="en-GB"/>
        </w:rPr>
        <w:t>will</w:t>
      </w:r>
      <w:r>
        <w:rPr>
          <w:lang w:val="en-GB"/>
        </w:rPr>
        <w:t>:</w:t>
      </w:r>
    </w:p>
    <w:p w14:paraId="136A6677" w14:textId="77777777" w:rsidR="00D376C6" w:rsidRDefault="00D376C6" w:rsidP="00D376C6">
      <w:pPr>
        <w:pStyle w:val="3Bulletedcopyblue"/>
        <w:rPr>
          <w:lang w:val="en-GB"/>
        </w:rPr>
      </w:pPr>
      <w:r>
        <w:rPr>
          <w:lang w:val="en-GB"/>
        </w:rPr>
        <w:t>Make appropriate checks and engage with external agencies to make sure that their approach to teaching about RSE is balanced, and it and the resources they intend to use:</w:t>
      </w:r>
    </w:p>
    <w:p w14:paraId="73E9A6E3" w14:textId="77777777" w:rsidR="00D376C6" w:rsidRDefault="00D376C6" w:rsidP="00D376C6">
      <w:pPr>
        <w:pStyle w:val="3Bulletedcopyblue"/>
        <w:numPr>
          <w:ilvl w:val="1"/>
          <w:numId w:val="24"/>
        </w:numPr>
        <w:rPr>
          <w:lang w:val="en-GB"/>
        </w:rPr>
      </w:pPr>
      <w:r>
        <w:rPr>
          <w:lang w:val="en-GB"/>
        </w:rPr>
        <w:t>Are age-appropriate</w:t>
      </w:r>
    </w:p>
    <w:p w14:paraId="65B4537D" w14:textId="77777777" w:rsidR="00D376C6" w:rsidRDefault="00D376C6" w:rsidP="00D376C6">
      <w:pPr>
        <w:pStyle w:val="3Bulletedcopyblue"/>
        <w:numPr>
          <w:ilvl w:val="1"/>
          <w:numId w:val="24"/>
        </w:numPr>
        <w:rPr>
          <w:lang w:val="en-GB"/>
        </w:rPr>
      </w:pPr>
      <w:r>
        <w:rPr>
          <w:lang w:val="en-GB"/>
        </w:rPr>
        <w:t>Are in line with pupils’ developmental stage</w:t>
      </w:r>
    </w:p>
    <w:p w14:paraId="51F3DA85" w14:textId="77777777" w:rsidR="00D376C6" w:rsidRDefault="00D376C6" w:rsidP="00D376C6">
      <w:pPr>
        <w:pStyle w:val="3Bulletedcopyblue"/>
        <w:numPr>
          <w:ilvl w:val="1"/>
          <w:numId w:val="24"/>
        </w:numPr>
        <w:rPr>
          <w:lang w:val="en-GB"/>
        </w:rPr>
      </w:pPr>
      <w:r>
        <w:rPr>
          <w:lang w:val="en-GB"/>
        </w:rPr>
        <w:lastRenderedPageBreak/>
        <w:t xml:space="preserve">Comply with: </w:t>
      </w:r>
    </w:p>
    <w:p w14:paraId="131300AD" w14:textId="77777777" w:rsidR="00D376C6" w:rsidRDefault="00D376C6" w:rsidP="00D376C6">
      <w:pPr>
        <w:pStyle w:val="3Bulletedcopyblue"/>
        <w:numPr>
          <w:ilvl w:val="2"/>
          <w:numId w:val="24"/>
        </w:numPr>
        <w:rPr>
          <w:lang w:val="en-GB"/>
        </w:rPr>
      </w:pPr>
      <w:r>
        <w:rPr>
          <w:lang w:val="en-GB"/>
        </w:rPr>
        <w:t xml:space="preserve">This policy </w:t>
      </w:r>
    </w:p>
    <w:p w14:paraId="5B0DB6F3" w14:textId="77777777" w:rsidR="00D376C6" w:rsidRDefault="00D376C6" w:rsidP="00D376C6">
      <w:pPr>
        <w:pStyle w:val="3Bulletedcopyblue"/>
        <w:numPr>
          <w:ilvl w:val="2"/>
          <w:numId w:val="24"/>
        </w:numPr>
        <w:rPr>
          <w:lang w:val="en-GB"/>
        </w:rPr>
      </w:pPr>
      <w:r>
        <w:rPr>
          <w:lang w:val="en-GB"/>
        </w:rPr>
        <w:t xml:space="preserve">The </w:t>
      </w:r>
      <w:hyperlink r:id="rId13" w:history="1">
        <w:r w:rsidRPr="00D3731D">
          <w:rPr>
            <w:rStyle w:val="Hyperlink"/>
            <w:lang w:val="en-GB"/>
          </w:rPr>
          <w:t>Teachers’ Standards</w:t>
        </w:r>
      </w:hyperlink>
      <w:r>
        <w:rPr>
          <w:lang w:val="en-GB"/>
        </w:rPr>
        <w:t xml:space="preserve"> </w:t>
      </w:r>
    </w:p>
    <w:p w14:paraId="38307AC5" w14:textId="77777777" w:rsidR="00D376C6" w:rsidRPr="00D3731D" w:rsidRDefault="00D376C6" w:rsidP="00D376C6">
      <w:pPr>
        <w:pStyle w:val="3Bulletedcopyblue"/>
        <w:numPr>
          <w:ilvl w:val="2"/>
          <w:numId w:val="24"/>
        </w:numPr>
        <w:rPr>
          <w:lang w:val="en-GB"/>
        </w:rPr>
      </w:pPr>
      <w:r>
        <w:rPr>
          <w:lang w:val="en-GB"/>
        </w:rPr>
        <w:t xml:space="preserve">The </w:t>
      </w:r>
      <w:hyperlink r:id="rId14" w:history="1">
        <w:r w:rsidRPr="00D3731D">
          <w:rPr>
            <w:rStyle w:val="Hyperlink"/>
            <w:lang w:val="en-GB"/>
          </w:rPr>
          <w:t>Equality Act 2010</w:t>
        </w:r>
      </w:hyperlink>
      <w:r w:rsidRPr="00D3731D">
        <w:rPr>
          <w:lang w:val="en-GB"/>
        </w:rPr>
        <w:t xml:space="preserve"> </w:t>
      </w:r>
    </w:p>
    <w:p w14:paraId="36E2A006" w14:textId="77777777" w:rsidR="00D376C6" w:rsidRDefault="00D376C6" w:rsidP="00D376C6">
      <w:pPr>
        <w:pStyle w:val="3Bulletedcopyblue"/>
        <w:numPr>
          <w:ilvl w:val="2"/>
          <w:numId w:val="24"/>
        </w:numPr>
        <w:rPr>
          <w:lang w:val="en-GB"/>
        </w:rPr>
      </w:pPr>
      <w:r>
        <w:rPr>
          <w:lang w:val="en-GB"/>
        </w:rPr>
        <w:t xml:space="preserve">The </w:t>
      </w:r>
      <w:hyperlink r:id="rId15" w:history="1">
        <w:r w:rsidRPr="00D3731D">
          <w:rPr>
            <w:rStyle w:val="Hyperlink"/>
            <w:lang w:val="en-GB"/>
          </w:rPr>
          <w:t>Human Rights Act 1998</w:t>
        </w:r>
      </w:hyperlink>
      <w:r>
        <w:rPr>
          <w:lang w:val="en-GB"/>
        </w:rPr>
        <w:t xml:space="preserve"> </w:t>
      </w:r>
    </w:p>
    <w:p w14:paraId="2F21D275" w14:textId="77777777" w:rsidR="00D376C6" w:rsidRPr="00EC2D66" w:rsidRDefault="00D376C6" w:rsidP="00D376C6">
      <w:pPr>
        <w:pStyle w:val="3Bulletedcopyblue"/>
        <w:numPr>
          <w:ilvl w:val="2"/>
          <w:numId w:val="24"/>
        </w:numPr>
        <w:rPr>
          <w:lang w:val="en-GB"/>
        </w:rPr>
      </w:pPr>
      <w:r>
        <w:rPr>
          <w:lang w:val="en-GB"/>
        </w:rPr>
        <w:t xml:space="preserve">The </w:t>
      </w:r>
      <w:hyperlink r:id="rId16" w:history="1">
        <w:r w:rsidRPr="00D3731D">
          <w:rPr>
            <w:rStyle w:val="Hyperlink"/>
            <w:lang w:val="en-GB"/>
          </w:rPr>
          <w:t>Education Act 1996</w:t>
        </w:r>
      </w:hyperlink>
      <w:r>
        <w:rPr>
          <w:lang w:val="en-GB"/>
        </w:rPr>
        <w:t xml:space="preserve"> </w:t>
      </w:r>
    </w:p>
    <w:p w14:paraId="3F93A8E6" w14:textId="77777777" w:rsidR="00D376C6" w:rsidRDefault="00D376C6" w:rsidP="00D376C6">
      <w:pPr>
        <w:pStyle w:val="3Bulletedcopyblue"/>
        <w:rPr>
          <w:lang w:val="en-GB"/>
        </w:rPr>
      </w:pPr>
      <w:r>
        <w:rPr>
          <w:lang w:val="en-GB"/>
        </w:rPr>
        <w:t>Only work with external agencies where we have full confidence in the agency, its approach and the resources it uses</w:t>
      </w:r>
    </w:p>
    <w:p w14:paraId="1EC34398" w14:textId="77777777" w:rsidR="00D376C6" w:rsidRDefault="00D376C6" w:rsidP="00D376C6">
      <w:pPr>
        <w:pStyle w:val="3Bulletedcopyblue"/>
        <w:rPr>
          <w:lang w:val="en-GB"/>
        </w:rPr>
      </w:pPr>
      <w:r>
        <w:rPr>
          <w:lang w:val="en-GB"/>
        </w:rPr>
        <w:t>M</w:t>
      </w:r>
      <w:r w:rsidRPr="00997021">
        <w:rPr>
          <w:lang w:val="en-GB"/>
        </w:rPr>
        <w:t xml:space="preserve">ake sure that any speakers and resources meet the intended outcome of the relevant </w:t>
      </w:r>
      <w:r>
        <w:rPr>
          <w:lang w:val="en-GB"/>
        </w:rPr>
        <w:t>part of the curriculum</w:t>
      </w:r>
    </w:p>
    <w:p w14:paraId="4404CEFF" w14:textId="77777777" w:rsidR="00D376C6" w:rsidRDefault="00D376C6" w:rsidP="00D376C6">
      <w:pPr>
        <w:pStyle w:val="3Bulletedcopyblue"/>
        <w:rPr>
          <w:lang w:val="en-GB"/>
        </w:rPr>
      </w:pPr>
      <w:r>
        <w:rPr>
          <w:lang w:val="en-GB"/>
        </w:rPr>
        <w:t xml:space="preserve">Review any case study materials and look for feedback from other people the agency has worked with </w:t>
      </w:r>
    </w:p>
    <w:p w14:paraId="0785EFFF" w14:textId="77777777" w:rsidR="00D376C6" w:rsidRDefault="00D376C6" w:rsidP="00D376C6">
      <w:pPr>
        <w:pStyle w:val="3Bulletedcopyblue"/>
        <w:rPr>
          <w:lang w:val="en-GB"/>
        </w:rPr>
      </w:pPr>
      <w:r>
        <w:rPr>
          <w:lang w:val="en-GB"/>
        </w:rPr>
        <w:t xml:space="preserve">Be clear on: </w:t>
      </w:r>
    </w:p>
    <w:p w14:paraId="3854B792" w14:textId="77777777" w:rsidR="00D376C6" w:rsidRDefault="00D376C6" w:rsidP="00D376C6">
      <w:pPr>
        <w:pStyle w:val="3Bulletedcopyblue"/>
        <w:numPr>
          <w:ilvl w:val="1"/>
          <w:numId w:val="24"/>
        </w:numPr>
        <w:rPr>
          <w:lang w:val="en-GB"/>
        </w:rPr>
      </w:pPr>
      <w:r>
        <w:rPr>
          <w:lang w:val="en-GB"/>
        </w:rPr>
        <w:t>What they’re going to say</w:t>
      </w:r>
    </w:p>
    <w:p w14:paraId="25131CC7" w14:textId="77777777" w:rsidR="00D376C6" w:rsidRDefault="00D376C6" w:rsidP="00D376C6">
      <w:pPr>
        <w:pStyle w:val="3Bulletedcopyblue"/>
        <w:numPr>
          <w:ilvl w:val="1"/>
          <w:numId w:val="24"/>
        </w:numPr>
        <w:rPr>
          <w:lang w:val="en-GB"/>
        </w:rPr>
      </w:pPr>
      <w:r>
        <w:rPr>
          <w:lang w:val="en-GB"/>
        </w:rPr>
        <w:t xml:space="preserve">Their position on the issues to be discussed </w:t>
      </w:r>
    </w:p>
    <w:p w14:paraId="6943D5BB" w14:textId="77777777" w:rsidR="00D376C6" w:rsidRDefault="00D376C6" w:rsidP="00D376C6">
      <w:pPr>
        <w:pStyle w:val="3Bulletedcopyblue"/>
        <w:rPr>
          <w:lang w:val="en-GB"/>
        </w:rPr>
      </w:pPr>
      <w:r>
        <w:rPr>
          <w:lang w:val="en-GB"/>
        </w:rPr>
        <w:t xml:space="preserve">Ask to see in advance any materials that the agency may use  </w:t>
      </w:r>
    </w:p>
    <w:p w14:paraId="6A6B6629" w14:textId="77777777" w:rsidR="00D376C6" w:rsidRDefault="00D376C6" w:rsidP="00D376C6">
      <w:pPr>
        <w:pStyle w:val="3Bulletedcopyblue"/>
        <w:rPr>
          <w:lang w:val="en-GB"/>
        </w:rPr>
      </w:pPr>
      <w:r>
        <w:rPr>
          <w:lang w:val="en-GB"/>
        </w:rPr>
        <w:t xml:space="preserve">Know the named individuals who will be there, and follow our usual safeguarding procedures for these people </w:t>
      </w:r>
    </w:p>
    <w:p w14:paraId="353B1D12" w14:textId="77777777" w:rsidR="00D376C6" w:rsidRDefault="00D376C6" w:rsidP="00D376C6">
      <w:pPr>
        <w:pStyle w:val="3Bulletedcopyblue"/>
        <w:rPr>
          <w:lang w:val="en-GB"/>
        </w:rPr>
      </w:pPr>
      <w:r>
        <w:rPr>
          <w:lang w:val="en-GB"/>
        </w:rPr>
        <w:t>Conduct a basic online search and address anything that may be of concern to us, or to parents and carers</w:t>
      </w:r>
    </w:p>
    <w:p w14:paraId="37D6FDC7" w14:textId="77777777" w:rsidR="00D376C6" w:rsidRDefault="00D376C6" w:rsidP="00D376C6">
      <w:pPr>
        <w:pStyle w:val="3Bulletedcopyblue"/>
        <w:rPr>
          <w:lang w:val="en-GB"/>
        </w:rPr>
      </w:pPr>
      <w:r>
        <w:rPr>
          <w:lang w:val="en-GB"/>
        </w:rPr>
        <w:t>C</w:t>
      </w:r>
      <w:r w:rsidRPr="00AD52BA">
        <w:rPr>
          <w:lang w:val="en-GB"/>
        </w:rPr>
        <w:t xml:space="preserve">heck the agency’s protocol for taking pictures or using any personal data they might </w:t>
      </w:r>
      <w:r>
        <w:rPr>
          <w:lang w:val="en-GB"/>
        </w:rPr>
        <w:t xml:space="preserve">get from a session </w:t>
      </w:r>
    </w:p>
    <w:p w14:paraId="4DD284A6" w14:textId="77777777" w:rsidR="00D376C6" w:rsidRDefault="00D376C6" w:rsidP="00D376C6">
      <w:pPr>
        <w:pStyle w:val="3Bulletedcopyblue"/>
        <w:rPr>
          <w:lang w:val="en-GB"/>
        </w:rPr>
      </w:pPr>
      <w:r>
        <w:rPr>
          <w:lang w:val="en-GB"/>
        </w:rPr>
        <w:t xml:space="preserve">Remind teachers that they can say “no” or, in extreme cases, stop a session </w:t>
      </w:r>
      <w:r w:rsidRPr="00AD52BA">
        <w:rPr>
          <w:lang w:val="en-GB"/>
        </w:rPr>
        <w:t xml:space="preserve"> </w:t>
      </w:r>
    </w:p>
    <w:p w14:paraId="2037A77A" w14:textId="77777777" w:rsidR="00D376C6" w:rsidRDefault="00D376C6" w:rsidP="00D376C6">
      <w:pPr>
        <w:pStyle w:val="3Bulletedcopyblue"/>
        <w:rPr>
          <w:lang w:val="en-GB"/>
        </w:rPr>
      </w:pPr>
      <w:r>
        <w:rPr>
          <w:lang w:val="en-GB"/>
        </w:rPr>
        <w:t xml:space="preserve">Make sure that the teacher is in the room during any sessions with external speakers </w:t>
      </w:r>
      <w:r w:rsidRPr="00AD52BA">
        <w:rPr>
          <w:lang w:val="en-GB"/>
        </w:rPr>
        <w:t xml:space="preserve"> </w:t>
      </w:r>
    </w:p>
    <w:p w14:paraId="1220BEA0" w14:textId="77777777" w:rsidR="00D6274B" w:rsidRPr="00097716" w:rsidRDefault="00D6274B" w:rsidP="00D376C6">
      <w:pPr>
        <w:pStyle w:val="3Bulletedcopyblue"/>
        <w:rPr>
          <w:lang w:val="en-GB"/>
        </w:rPr>
      </w:pPr>
      <w:r w:rsidRPr="00097716">
        <w:rPr>
          <w:lang w:val="en-GB"/>
        </w:rPr>
        <w:t>Share all external materials with parents and carers</w:t>
      </w:r>
    </w:p>
    <w:p w14:paraId="0D3DC8A9" w14:textId="77777777" w:rsidR="00D376C6" w:rsidRDefault="00D376C6" w:rsidP="00D376C6">
      <w:pPr>
        <w:pStyle w:val="3Bulletedcopyblue"/>
        <w:numPr>
          <w:ilvl w:val="0"/>
          <w:numId w:val="0"/>
        </w:numPr>
        <w:rPr>
          <w:lang w:val="en-GB"/>
        </w:rPr>
      </w:pPr>
      <w:r>
        <w:rPr>
          <w:lang w:val="en-GB"/>
        </w:rPr>
        <w:t xml:space="preserve">We </w:t>
      </w:r>
      <w:r w:rsidRPr="003A28C2">
        <w:rPr>
          <w:b/>
          <w:lang w:val="en-GB"/>
        </w:rPr>
        <w:t>won’t</w:t>
      </w:r>
      <w:r>
        <w:rPr>
          <w:lang w:val="en-GB"/>
        </w:rPr>
        <w:t>, under any circumstances:</w:t>
      </w:r>
    </w:p>
    <w:p w14:paraId="1647A848" w14:textId="77777777" w:rsidR="00D376C6" w:rsidRDefault="00D376C6" w:rsidP="00D376C6">
      <w:pPr>
        <w:pStyle w:val="3Bulletedcopyblue"/>
        <w:rPr>
          <w:lang w:val="en-GB"/>
        </w:rPr>
      </w:pPr>
      <w:r>
        <w:rPr>
          <w:lang w:val="en-GB"/>
        </w:rPr>
        <w:t>Work with external agencies that take or promote extreme political positions</w:t>
      </w:r>
    </w:p>
    <w:p w14:paraId="560F7E10" w14:textId="77777777" w:rsidR="00D376C6" w:rsidRDefault="00D376C6" w:rsidP="00D376C6">
      <w:pPr>
        <w:pStyle w:val="3Bulletedcopyblue"/>
        <w:rPr>
          <w:lang w:val="en-GB"/>
        </w:rPr>
      </w:pPr>
      <w:r>
        <w:rPr>
          <w:lang w:val="en-GB"/>
        </w:rPr>
        <w:t xml:space="preserve">Use materials produced by such agencies, even if the material itself is not extreme </w:t>
      </w:r>
    </w:p>
    <w:p w14:paraId="6D2E887B" w14:textId="77777777" w:rsidR="00F4322F" w:rsidRDefault="00F4322F" w:rsidP="005A4CF7">
      <w:pPr>
        <w:pStyle w:val="3Bulletedcopyblue"/>
        <w:numPr>
          <w:ilvl w:val="0"/>
          <w:numId w:val="0"/>
        </w:numPr>
        <w:rPr>
          <w:lang w:val="en-GB"/>
        </w:rPr>
      </w:pPr>
    </w:p>
    <w:p w14:paraId="4E8603A9" w14:textId="77777777" w:rsidR="00F4322F" w:rsidRDefault="00F4322F" w:rsidP="00D376C6">
      <w:pPr>
        <w:pStyle w:val="3Bulletedcopyblue"/>
        <w:numPr>
          <w:ilvl w:val="0"/>
          <w:numId w:val="0"/>
        </w:numPr>
        <w:ind w:left="340"/>
        <w:rPr>
          <w:lang w:val="en-GB"/>
        </w:rPr>
      </w:pPr>
    </w:p>
    <w:p w14:paraId="39C34C1D" w14:textId="77777777" w:rsidR="00D376C6" w:rsidRDefault="00D376C6" w:rsidP="00D376C6">
      <w:pPr>
        <w:pStyle w:val="Heading1"/>
      </w:pPr>
      <w:bookmarkStart w:id="7" w:name="_Toc114743641"/>
      <w:r>
        <w:t>8. Roles and responsibilities</w:t>
      </w:r>
      <w:bookmarkEnd w:id="7"/>
    </w:p>
    <w:p w14:paraId="1D39D5BB" w14:textId="2E70C09B" w:rsidR="00D376C6" w:rsidRDefault="00D376C6" w:rsidP="00D376C6">
      <w:pPr>
        <w:pStyle w:val="Subhead2"/>
        <w:rPr>
          <w:lang w:val="en-GB"/>
        </w:rPr>
      </w:pPr>
      <w:r>
        <w:rPr>
          <w:lang w:val="en-GB"/>
        </w:rPr>
        <w:t xml:space="preserve">8.2 The </w:t>
      </w:r>
      <w:r w:rsidR="00F4322F">
        <w:rPr>
          <w:lang w:val="en-GB"/>
        </w:rPr>
        <w:t>Head of Provision</w:t>
      </w:r>
    </w:p>
    <w:p w14:paraId="4EC918C3" w14:textId="4E0BF6F9" w:rsidR="00D376C6" w:rsidRDefault="00D376C6" w:rsidP="00D376C6">
      <w:pPr>
        <w:pStyle w:val="1bodycopy10pt"/>
        <w:rPr>
          <w:lang w:val="en-GB"/>
        </w:rPr>
      </w:pPr>
      <w:r w:rsidRPr="00A67A67">
        <w:rPr>
          <w:lang w:val="en-GB"/>
        </w:rPr>
        <w:t xml:space="preserve">The </w:t>
      </w:r>
      <w:r w:rsidR="00F4322F">
        <w:rPr>
          <w:lang w:val="en-GB"/>
        </w:rPr>
        <w:t xml:space="preserve">Head of Provision </w:t>
      </w:r>
      <w:r w:rsidRPr="00A67A67">
        <w:rPr>
          <w:lang w:val="en-GB"/>
        </w:rPr>
        <w:t xml:space="preserve">is </w:t>
      </w:r>
      <w:r>
        <w:rPr>
          <w:lang w:val="en-GB"/>
        </w:rPr>
        <w:t>responsible for ensuring that RS</w:t>
      </w:r>
      <w:r w:rsidRPr="00A67A67">
        <w:rPr>
          <w:lang w:val="en-GB"/>
        </w:rPr>
        <w:t xml:space="preserve">E is taught consistently across the school, </w:t>
      </w:r>
      <w:r w:rsidR="00D6274B" w:rsidRPr="00097716">
        <w:rPr>
          <w:lang w:val="en-GB"/>
        </w:rPr>
        <w:t>for sharing resources and materials with parents and carers</w:t>
      </w:r>
      <w:r w:rsidR="00D6274B">
        <w:rPr>
          <w:lang w:val="en-GB"/>
        </w:rPr>
        <w:t xml:space="preserve">, </w:t>
      </w:r>
      <w:r w:rsidRPr="00A67A67">
        <w:rPr>
          <w:lang w:val="en-GB"/>
        </w:rPr>
        <w:t xml:space="preserve">and for managing requests to withdraw pupils </w:t>
      </w:r>
      <w:r w:rsidRPr="003E69FB">
        <w:rPr>
          <w:lang w:val="en-GB"/>
        </w:rPr>
        <w:t>from [non-statutory/non-science]</w:t>
      </w:r>
      <w:r>
        <w:rPr>
          <w:lang w:val="en-GB"/>
        </w:rPr>
        <w:t xml:space="preserve"> components of RSE (see section 9</w:t>
      </w:r>
      <w:r w:rsidRPr="00A67A67">
        <w:rPr>
          <w:lang w:val="en-GB"/>
        </w:rPr>
        <w:t>).</w:t>
      </w:r>
    </w:p>
    <w:p w14:paraId="13C7C2AA" w14:textId="77777777" w:rsidR="00D376C6" w:rsidRDefault="00D376C6" w:rsidP="00D376C6">
      <w:pPr>
        <w:pStyle w:val="Subhead2"/>
        <w:rPr>
          <w:lang w:val="en-GB"/>
        </w:rPr>
      </w:pPr>
      <w:r>
        <w:rPr>
          <w:lang w:val="en-GB"/>
        </w:rPr>
        <w:t>8.3 Staff</w:t>
      </w:r>
    </w:p>
    <w:p w14:paraId="7183B4B8" w14:textId="77777777" w:rsidR="00D376C6" w:rsidRPr="00A67A67" w:rsidRDefault="00D376C6" w:rsidP="00D376C6">
      <w:pPr>
        <w:pStyle w:val="1bodycopy10pt"/>
        <w:rPr>
          <w:lang w:val="en-GB"/>
        </w:rPr>
      </w:pPr>
      <w:r w:rsidRPr="00A67A67">
        <w:rPr>
          <w:lang w:val="en-GB"/>
        </w:rPr>
        <w:t>Staff are responsible for:</w:t>
      </w:r>
    </w:p>
    <w:p w14:paraId="64B8E330" w14:textId="77777777" w:rsidR="00D376C6" w:rsidRPr="00A67A67" w:rsidRDefault="00D376C6" w:rsidP="00D376C6">
      <w:pPr>
        <w:pStyle w:val="3Bulletedcopyblue"/>
        <w:rPr>
          <w:lang w:val="en-GB"/>
        </w:rPr>
      </w:pPr>
      <w:r>
        <w:rPr>
          <w:lang w:val="en-GB"/>
        </w:rPr>
        <w:t>Delivering RS</w:t>
      </w:r>
      <w:r w:rsidRPr="00A67A67">
        <w:rPr>
          <w:lang w:val="en-GB"/>
        </w:rPr>
        <w:t>E in a sensitive way</w:t>
      </w:r>
    </w:p>
    <w:p w14:paraId="23F09B74" w14:textId="77777777" w:rsidR="00D376C6" w:rsidRPr="00A67A67" w:rsidRDefault="00D376C6" w:rsidP="00D376C6">
      <w:pPr>
        <w:pStyle w:val="3Bulletedcopyblue"/>
        <w:rPr>
          <w:lang w:val="en-GB"/>
        </w:rPr>
      </w:pPr>
      <w:r w:rsidRPr="00A67A67">
        <w:rPr>
          <w:lang w:val="en-GB"/>
        </w:rPr>
        <w:t>Mo</w:t>
      </w:r>
      <w:r>
        <w:rPr>
          <w:lang w:val="en-GB"/>
        </w:rPr>
        <w:t>delling positive attitudes to RS</w:t>
      </w:r>
      <w:r w:rsidRPr="00A67A67">
        <w:rPr>
          <w:lang w:val="en-GB"/>
        </w:rPr>
        <w:t>E</w:t>
      </w:r>
    </w:p>
    <w:p w14:paraId="60888402" w14:textId="77777777" w:rsidR="00D376C6" w:rsidRPr="00A67A67" w:rsidRDefault="00D376C6" w:rsidP="00D376C6">
      <w:pPr>
        <w:pStyle w:val="3Bulletedcopyblue"/>
        <w:rPr>
          <w:lang w:val="en-GB"/>
        </w:rPr>
      </w:pPr>
      <w:r w:rsidRPr="00A67A67">
        <w:rPr>
          <w:lang w:val="en-GB"/>
        </w:rPr>
        <w:t>Monitoring progress</w:t>
      </w:r>
    </w:p>
    <w:p w14:paraId="703D3CE1" w14:textId="77777777" w:rsidR="00D376C6" w:rsidRPr="003E69FB" w:rsidRDefault="00D376C6" w:rsidP="00D376C6">
      <w:pPr>
        <w:pStyle w:val="3Bulletedcopyblue"/>
        <w:rPr>
          <w:lang w:val="en-GB"/>
        </w:rPr>
      </w:pPr>
      <w:r w:rsidRPr="00A67A67">
        <w:rPr>
          <w:lang w:val="en-GB"/>
        </w:rPr>
        <w:t>Responding to the needs of individual pu</w:t>
      </w:r>
      <w:r w:rsidRPr="003E69FB">
        <w:rPr>
          <w:lang w:val="en-GB"/>
        </w:rPr>
        <w:t>pils</w:t>
      </w:r>
    </w:p>
    <w:p w14:paraId="7855831D" w14:textId="77777777" w:rsidR="00D376C6" w:rsidRPr="00A67A67" w:rsidRDefault="00D376C6" w:rsidP="00D376C6">
      <w:pPr>
        <w:pStyle w:val="3Bulletedcopyblue"/>
        <w:rPr>
          <w:lang w:val="en-GB"/>
        </w:rPr>
      </w:pPr>
      <w:r w:rsidRPr="003E69FB">
        <w:rPr>
          <w:lang w:val="en-GB"/>
        </w:rPr>
        <w:lastRenderedPageBreak/>
        <w:t>Responding appropriately to pupils whose parents</w:t>
      </w:r>
      <w:r w:rsidR="00C97902" w:rsidRPr="003E69FB">
        <w:rPr>
          <w:lang w:val="en-GB"/>
        </w:rPr>
        <w:t>/carers</w:t>
      </w:r>
      <w:r w:rsidRPr="003E69FB">
        <w:rPr>
          <w:lang w:val="en-GB"/>
        </w:rPr>
        <w:t xml:space="preserve"> wish them to be withdrawn from the [non-statutory/non-science]</w:t>
      </w:r>
      <w:r>
        <w:rPr>
          <w:lang w:val="en-GB"/>
        </w:rPr>
        <w:t xml:space="preserve"> components of RS</w:t>
      </w:r>
      <w:r w:rsidRPr="00A67A67">
        <w:rPr>
          <w:lang w:val="en-GB"/>
        </w:rPr>
        <w:t>E</w:t>
      </w:r>
    </w:p>
    <w:p w14:paraId="0393E7A6" w14:textId="72785726" w:rsidR="00D376C6" w:rsidRPr="007975B2" w:rsidRDefault="00D376C6" w:rsidP="00D376C6">
      <w:pPr>
        <w:pStyle w:val="1bodycopy"/>
      </w:pPr>
      <w:r w:rsidRPr="007975B2">
        <w:t>Staff do not have the right to opt out of teaching RSE. Staff who have concerns about teaching RSE are encouraged to discuss this with the head</w:t>
      </w:r>
      <w:r w:rsidR="00F4322F">
        <w:t xml:space="preserve"> of provision.</w:t>
      </w:r>
    </w:p>
    <w:p w14:paraId="664B84F2" w14:textId="77777777" w:rsidR="00D376C6" w:rsidRDefault="00D376C6" w:rsidP="00D376C6">
      <w:pPr>
        <w:pStyle w:val="Subhead2"/>
        <w:rPr>
          <w:lang w:val="en-GB"/>
        </w:rPr>
      </w:pPr>
      <w:r>
        <w:rPr>
          <w:lang w:val="en-GB"/>
        </w:rPr>
        <w:t>8.4 Pupils</w:t>
      </w:r>
    </w:p>
    <w:p w14:paraId="7A382648" w14:textId="77777777" w:rsidR="00D376C6" w:rsidRPr="00A67A67" w:rsidRDefault="00D376C6" w:rsidP="00D376C6">
      <w:pPr>
        <w:pStyle w:val="1bodycopy10pt"/>
      </w:pPr>
      <w:r w:rsidRPr="00A67A67">
        <w:t>Pupils ar</w:t>
      </w:r>
      <w:r>
        <w:t>e expected to engage fully in RS</w:t>
      </w:r>
      <w:r w:rsidRPr="00A67A67">
        <w:t>E and, when</w:t>
      </w:r>
      <w:r>
        <w:t xml:space="preserve"> discussing issues related to RS</w:t>
      </w:r>
      <w:r w:rsidRPr="00A67A67">
        <w:t>E, treat others with respect and sensitivity.</w:t>
      </w:r>
    </w:p>
    <w:p w14:paraId="57218759" w14:textId="77777777" w:rsidR="00D376C6" w:rsidRDefault="00D376C6" w:rsidP="00D376C6">
      <w:pPr>
        <w:pStyle w:val="1bodycopy10pt"/>
        <w:rPr>
          <w:lang w:val="en-GB"/>
        </w:rPr>
      </w:pPr>
    </w:p>
    <w:p w14:paraId="3C525074" w14:textId="77777777" w:rsidR="00D376C6" w:rsidRDefault="00D376C6" w:rsidP="00D376C6">
      <w:pPr>
        <w:pStyle w:val="Heading1"/>
      </w:pPr>
      <w:bookmarkStart w:id="8" w:name="_Toc114743642"/>
      <w:r>
        <w:t>9. Parents’ right to withdraw</w:t>
      </w:r>
      <w:bookmarkEnd w:id="8"/>
      <w:r>
        <w:t xml:space="preserve"> </w:t>
      </w:r>
    </w:p>
    <w:p w14:paraId="445D2199" w14:textId="190DA221" w:rsidR="009C418F" w:rsidRPr="009C418F" w:rsidRDefault="009C418F" w:rsidP="009C418F">
      <w:pPr>
        <w:pStyle w:val="6Abstract"/>
        <w:rPr>
          <w:lang w:val="en-GB"/>
        </w:rPr>
      </w:pPr>
      <w:r>
        <w:rPr>
          <w:lang w:val="en-GB"/>
        </w:rPr>
        <w:t>Key Stage 2</w:t>
      </w:r>
    </w:p>
    <w:p w14:paraId="7CB69BC7" w14:textId="58F360DC" w:rsidR="00CE1DDB" w:rsidRDefault="00D376C6" w:rsidP="00D376C6">
      <w:pPr>
        <w:pStyle w:val="1bodycopy10pt"/>
        <w:rPr>
          <w:lang w:val="en-GB"/>
        </w:rPr>
      </w:pPr>
      <w:r>
        <w:rPr>
          <w:lang w:val="en-GB"/>
        </w:rPr>
        <w:t>Parents</w:t>
      </w:r>
      <w:r w:rsidR="000061B5">
        <w:rPr>
          <w:lang w:val="en-GB"/>
        </w:rPr>
        <w:t>/carers</w:t>
      </w:r>
      <w:r>
        <w:rPr>
          <w:lang w:val="en-GB"/>
        </w:rPr>
        <w:t xml:space="preserve"> do not have the right to withdraw their child from relationships education.</w:t>
      </w:r>
    </w:p>
    <w:p w14:paraId="6B343E6A" w14:textId="77777777" w:rsidR="00D376C6" w:rsidRDefault="00D376C6" w:rsidP="00D376C6">
      <w:pPr>
        <w:pStyle w:val="1bodycopy10pt"/>
        <w:rPr>
          <w:lang w:val="en-GB"/>
        </w:rPr>
      </w:pPr>
      <w:r w:rsidRPr="00A67A67">
        <w:rPr>
          <w:lang w:val="en-GB"/>
        </w:rPr>
        <w:t>Parents</w:t>
      </w:r>
      <w:r w:rsidR="000061B5">
        <w:rPr>
          <w:lang w:val="en-GB"/>
        </w:rPr>
        <w:t>/carers</w:t>
      </w:r>
      <w:r w:rsidRPr="00A67A67">
        <w:rPr>
          <w:lang w:val="en-GB"/>
        </w:rPr>
        <w:t xml:space="preserve"> have the right to withdraw their child from </w:t>
      </w:r>
      <w:r w:rsidRPr="00CE1DDB">
        <w:rPr>
          <w:lang w:val="en-GB"/>
        </w:rPr>
        <w:t>the [non-statutory/non-science] components</w:t>
      </w:r>
      <w:r>
        <w:rPr>
          <w:lang w:val="en-GB"/>
        </w:rPr>
        <w:t xml:space="preserve"> of sex education within RSE. </w:t>
      </w:r>
    </w:p>
    <w:p w14:paraId="4E4B462B" w14:textId="53FCF3AA" w:rsidR="00D376C6" w:rsidRDefault="00D376C6" w:rsidP="00D376C6">
      <w:pPr>
        <w:pStyle w:val="1bodycopy10pt"/>
        <w:rPr>
          <w:lang w:val="en-GB"/>
        </w:rPr>
      </w:pPr>
      <w:r w:rsidRPr="00A67A67">
        <w:rPr>
          <w:lang w:val="en-GB"/>
        </w:rPr>
        <w:t xml:space="preserve">Requests for withdrawal should be put in writing </w:t>
      </w:r>
      <w:r>
        <w:rPr>
          <w:lang w:val="en-GB"/>
        </w:rPr>
        <w:t xml:space="preserve">using the form found in Appendix </w:t>
      </w:r>
      <w:r w:rsidR="001C4DB9">
        <w:rPr>
          <w:lang w:val="en-GB"/>
        </w:rPr>
        <w:t>1</w:t>
      </w:r>
      <w:r>
        <w:rPr>
          <w:lang w:val="en-GB"/>
        </w:rPr>
        <w:t xml:space="preserve"> of this policy </w:t>
      </w:r>
      <w:r w:rsidRPr="00A67A67">
        <w:rPr>
          <w:lang w:val="en-GB"/>
        </w:rPr>
        <w:t>and addressed to the headteacher</w:t>
      </w:r>
      <w:r>
        <w:rPr>
          <w:lang w:val="en-GB"/>
        </w:rPr>
        <w:t>.</w:t>
      </w:r>
    </w:p>
    <w:p w14:paraId="38CFBB8F" w14:textId="4A837E8B" w:rsidR="00D376C6" w:rsidRDefault="00D376C6" w:rsidP="00D376C6">
      <w:pPr>
        <w:pStyle w:val="1bodycopy10pt"/>
        <w:rPr>
          <w:lang w:val="en-GB"/>
        </w:rPr>
      </w:pPr>
      <w:r w:rsidRPr="00A67A67">
        <w:rPr>
          <w:lang w:val="en-GB"/>
        </w:rPr>
        <w:t xml:space="preserve">Alternative </w:t>
      </w:r>
      <w:r w:rsidR="00F4322F">
        <w:rPr>
          <w:lang w:val="en-GB"/>
        </w:rPr>
        <w:t>w</w:t>
      </w:r>
      <w:r w:rsidRPr="00A67A67">
        <w:rPr>
          <w:lang w:val="en-GB"/>
        </w:rPr>
        <w:t xml:space="preserve">ork will be given to </w:t>
      </w:r>
      <w:r>
        <w:rPr>
          <w:lang w:val="en-GB"/>
        </w:rPr>
        <w:t>pupils who are withdrawn from sex education</w:t>
      </w:r>
      <w:r w:rsidRPr="00A67A67">
        <w:rPr>
          <w:lang w:val="en-GB"/>
        </w:rPr>
        <w:t>.</w:t>
      </w:r>
    </w:p>
    <w:p w14:paraId="5BB598B4" w14:textId="77777777" w:rsidR="009C418F" w:rsidRDefault="009C418F" w:rsidP="00D376C6">
      <w:pPr>
        <w:pStyle w:val="1bodycopy10pt"/>
        <w:rPr>
          <w:lang w:val="en-GB"/>
        </w:rPr>
      </w:pPr>
    </w:p>
    <w:p w14:paraId="5D74DF0D" w14:textId="13439E22" w:rsidR="009C418F" w:rsidRPr="00F4322F" w:rsidRDefault="009C418F" w:rsidP="00D376C6">
      <w:pPr>
        <w:pStyle w:val="1bodycopy10pt"/>
        <w:rPr>
          <w:sz w:val="28"/>
          <w:szCs w:val="28"/>
          <w:lang w:val="en-GB"/>
        </w:rPr>
      </w:pPr>
      <w:r w:rsidRPr="00F4322F">
        <w:rPr>
          <w:sz w:val="28"/>
          <w:szCs w:val="28"/>
          <w:lang w:val="en-GB"/>
        </w:rPr>
        <w:t xml:space="preserve">Key stage 3 and 4 </w:t>
      </w:r>
    </w:p>
    <w:p w14:paraId="145B31EC" w14:textId="77777777" w:rsidR="00D376C6" w:rsidRDefault="00D376C6" w:rsidP="00D376C6">
      <w:pPr>
        <w:pStyle w:val="1bodycopy10pt"/>
        <w:rPr>
          <w:highlight w:val="yellow"/>
          <w:lang w:val="en-GB"/>
        </w:rPr>
      </w:pPr>
    </w:p>
    <w:p w14:paraId="7BBAD094" w14:textId="77777777" w:rsidR="00D376C6" w:rsidRDefault="00D376C6" w:rsidP="00D376C6">
      <w:pPr>
        <w:pStyle w:val="1bodycopy10pt"/>
        <w:rPr>
          <w:lang w:val="en-GB"/>
        </w:rPr>
      </w:pPr>
      <w:r w:rsidRPr="00A67A67">
        <w:rPr>
          <w:lang w:val="en-GB"/>
        </w:rPr>
        <w:t>Parents</w:t>
      </w:r>
      <w:r w:rsidR="000061B5">
        <w:rPr>
          <w:lang w:val="en-GB"/>
        </w:rPr>
        <w:t>/carers</w:t>
      </w:r>
      <w:r w:rsidRPr="00A67A67">
        <w:rPr>
          <w:lang w:val="en-GB"/>
        </w:rPr>
        <w:t xml:space="preserve"> have the right to withdraw their child</w:t>
      </w:r>
      <w:r w:rsidR="000061B5">
        <w:rPr>
          <w:lang w:val="en-GB"/>
        </w:rPr>
        <w:t xml:space="preserve"> </w:t>
      </w:r>
      <w:r w:rsidRPr="00A67A67">
        <w:rPr>
          <w:lang w:val="en-GB"/>
        </w:rPr>
        <w:t xml:space="preserve">from the </w:t>
      </w:r>
      <w:r w:rsidRPr="009C418F">
        <w:rPr>
          <w:lang w:val="en-GB"/>
        </w:rPr>
        <w:t>[non-statutory/non-science] components of sex education within RSE up to and until 3 terms before the child turns 16. After this point, if the</w:t>
      </w:r>
      <w:r>
        <w:rPr>
          <w:lang w:val="en-GB"/>
        </w:rPr>
        <w:t xml:space="preserve"> child wishes to receive sex education rather than being withdrawn, the school will arrange this.</w:t>
      </w:r>
    </w:p>
    <w:p w14:paraId="48E0C05E" w14:textId="26AE6DE5" w:rsidR="00D376C6" w:rsidRDefault="00D376C6" w:rsidP="00D376C6">
      <w:pPr>
        <w:pStyle w:val="1bodycopy10pt"/>
        <w:rPr>
          <w:lang w:val="en-GB"/>
        </w:rPr>
      </w:pPr>
      <w:r w:rsidRPr="00A67A67">
        <w:rPr>
          <w:lang w:val="en-GB"/>
        </w:rPr>
        <w:t xml:space="preserve">Requests for withdrawal should be put in writing </w:t>
      </w:r>
      <w:r>
        <w:rPr>
          <w:lang w:val="en-GB"/>
        </w:rPr>
        <w:t xml:space="preserve">using the form found in Appendix </w:t>
      </w:r>
      <w:r w:rsidR="001C4DB9">
        <w:rPr>
          <w:lang w:val="en-GB"/>
        </w:rPr>
        <w:t>1</w:t>
      </w:r>
      <w:r>
        <w:rPr>
          <w:lang w:val="en-GB"/>
        </w:rPr>
        <w:t xml:space="preserve"> of this policy </w:t>
      </w:r>
      <w:r w:rsidRPr="00A67A67">
        <w:rPr>
          <w:lang w:val="en-GB"/>
        </w:rPr>
        <w:t>and addressed to the headteacher</w:t>
      </w:r>
      <w:r>
        <w:rPr>
          <w:lang w:val="en-GB"/>
        </w:rPr>
        <w:t>.</w:t>
      </w:r>
    </w:p>
    <w:p w14:paraId="7140A0B3" w14:textId="77777777" w:rsidR="00D376C6" w:rsidRPr="00A67A67" w:rsidRDefault="00D376C6" w:rsidP="00D376C6">
      <w:pPr>
        <w:pStyle w:val="1bodycopy10pt"/>
        <w:rPr>
          <w:lang w:val="en-GB"/>
        </w:rPr>
      </w:pPr>
      <w:r w:rsidRPr="00A67A67">
        <w:rPr>
          <w:lang w:val="en-GB"/>
        </w:rPr>
        <w:t>A copy of withdrawal requests will be placed in the pupil’s educational record. The headteacher will discuss the request with parents</w:t>
      </w:r>
      <w:r w:rsidR="000061B5">
        <w:rPr>
          <w:lang w:val="en-GB"/>
        </w:rPr>
        <w:t>/carers</w:t>
      </w:r>
      <w:r w:rsidRPr="00A67A67">
        <w:rPr>
          <w:lang w:val="en-GB"/>
        </w:rPr>
        <w:t xml:space="preserve"> and take appropriate action. </w:t>
      </w:r>
    </w:p>
    <w:p w14:paraId="623321F9" w14:textId="6D394F6F" w:rsidR="00D376C6" w:rsidRDefault="00D376C6" w:rsidP="00D376C6">
      <w:pPr>
        <w:pStyle w:val="1bodycopy10pt"/>
        <w:rPr>
          <w:lang w:val="en-GB"/>
        </w:rPr>
      </w:pPr>
      <w:r w:rsidRPr="00A67A67">
        <w:rPr>
          <w:lang w:val="en-GB"/>
        </w:rPr>
        <w:t xml:space="preserve">Alternative </w:t>
      </w:r>
      <w:r>
        <w:rPr>
          <w:lang w:val="en-GB"/>
        </w:rPr>
        <w:t>work</w:t>
      </w:r>
      <w:r w:rsidRPr="00A67A67">
        <w:rPr>
          <w:lang w:val="en-GB"/>
        </w:rPr>
        <w:t xml:space="preserve"> will be given to </w:t>
      </w:r>
      <w:r>
        <w:rPr>
          <w:lang w:val="en-GB"/>
        </w:rPr>
        <w:t>pupils who are withdrawn from sex education</w:t>
      </w:r>
      <w:r w:rsidRPr="00A67A67">
        <w:rPr>
          <w:lang w:val="en-GB"/>
        </w:rPr>
        <w:t>.</w:t>
      </w:r>
    </w:p>
    <w:p w14:paraId="5EAB29EB" w14:textId="77777777" w:rsidR="00D376C6" w:rsidRDefault="00D376C6" w:rsidP="00D376C6">
      <w:pPr>
        <w:pStyle w:val="Heading1"/>
      </w:pPr>
    </w:p>
    <w:p w14:paraId="6773FBC1" w14:textId="77777777" w:rsidR="00D376C6" w:rsidRDefault="00D376C6" w:rsidP="00D376C6">
      <w:pPr>
        <w:pStyle w:val="Heading1"/>
      </w:pPr>
      <w:bookmarkStart w:id="9" w:name="_Toc114743643"/>
      <w:r>
        <w:t>10. Training</w:t>
      </w:r>
      <w:bookmarkEnd w:id="9"/>
    </w:p>
    <w:p w14:paraId="678DFDB8" w14:textId="77777777" w:rsidR="00D376C6" w:rsidRPr="00506C52" w:rsidRDefault="00D376C6" w:rsidP="00D376C6">
      <w:pPr>
        <w:pStyle w:val="1bodycopy10pt"/>
        <w:rPr>
          <w:lang w:val="en-GB"/>
        </w:rPr>
      </w:pPr>
      <w:r w:rsidRPr="00506C52">
        <w:rPr>
          <w:lang w:val="en-GB"/>
        </w:rPr>
        <w:t>Staff a</w:t>
      </w:r>
      <w:r>
        <w:rPr>
          <w:lang w:val="en-GB"/>
        </w:rPr>
        <w:t>re trained on the delivery of RS</w:t>
      </w:r>
      <w:r w:rsidRPr="00506C52">
        <w:rPr>
          <w:lang w:val="en-GB"/>
        </w:rPr>
        <w:t xml:space="preserve">E as part of their induction and it is included in our continuing professional development calendar. </w:t>
      </w:r>
    </w:p>
    <w:p w14:paraId="4D4B572E" w14:textId="5384C7CA" w:rsidR="00D376C6" w:rsidRDefault="00D376C6" w:rsidP="00D376C6">
      <w:pPr>
        <w:pStyle w:val="1bodycopy10pt"/>
        <w:rPr>
          <w:lang w:val="en-GB"/>
        </w:rPr>
      </w:pPr>
      <w:r w:rsidRPr="00506C52">
        <w:rPr>
          <w:lang w:val="en-GB"/>
        </w:rPr>
        <w:t>The head</w:t>
      </w:r>
      <w:r w:rsidR="001D07FF">
        <w:rPr>
          <w:lang w:val="en-GB"/>
        </w:rPr>
        <w:t xml:space="preserve"> of provision</w:t>
      </w:r>
      <w:r w:rsidRPr="00506C52">
        <w:rPr>
          <w:lang w:val="en-GB"/>
        </w:rPr>
        <w:t xml:space="preserve"> will also invite visitors from outside the school, such as school nurses or sexual health professionals, to provide support and training to st</w:t>
      </w:r>
      <w:r>
        <w:rPr>
          <w:lang w:val="en-GB"/>
        </w:rPr>
        <w:t>aff teaching RS</w:t>
      </w:r>
      <w:r w:rsidRPr="00506C52">
        <w:rPr>
          <w:lang w:val="en-GB"/>
        </w:rPr>
        <w:t>E.</w:t>
      </w:r>
    </w:p>
    <w:p w14:paraId="5E5C69A8" w14:textId="77777777" w:rsidR="00D376C6" w:rsidRDefault="00D376C6" w:rsidP="00D376C6">
      <w:pPr>
        <w:pStyle w:val="Heading1"/>
      </w:pPr>
    </w:p>
    <w:p w14:paraId="1A4E4C18" w14:textId="77777777" w:rsidR="00D376C6" w:rsidRPr="006C75B0" w:rsidRDefault="00D376C6" w:rsidP="00D376C6">
      <w:pPr>
        <w:pStyle w:val="Heading1"/>
      </w:pPr>
      <w:bookmarkStart w:id="10" w:name="_Toc114743644"/>
      <w:r>
        <w:t>11. Monitoring arrangements</w:t>
      </w:r>
      <w:bookmarkEnd w:id="10"/>
    </w:p>
    <w:p w14:paraId="48C9E413" w14:textId="353097E9" w:rsidR="00D376C6" w:rsidRPr="00506C52" w:rsidRDefault="00D376C6" w:rsidP="00D376C6">
      <w:pPr>
        <w:pStyle w:val="1bodycopy10pt"/>
        <w:rPr>
          <w:lang w:val="en-GB"/>
        </w:rPr>
      </w:pPr>
      <w:r>
        <w:rPr>
          <w:lang w:val="en-GB"/>
        </w:rPr>
        <w:t>The delivery of RS</w:t>
      </w:r>
      <w:r w:rsidRPr="00506C52">
        <w:rPr>
          <w:lang w:val="en-GB"/>
        </w:rPr>
        <w:t xml:space="preserve">E is monitored by </w:t>
      </w:r>
      <w:r w:rsidR="009C418F">
        <w:rPr>
          <w:lang w:val="en-GB"/>
        </w:rPr>
        <w:t>Holly Delahunty (Head</w:t>
      </w:r>
      <w:r w:rsidR="005A4CF7">
        <w:rPr>
          <w:lang w:val="en-GB"/>
        </w:rPr>
        <w:t xml:space="preserve"> of </w:t>
      </w:r>
      <w:proofErr w:type="gramStart"/>
      <w:r w:rsidR="005A4CF7">
        <w:rPr>
          <w:lang w:val="en-GB"/>
        </w:rPr>
        <w:t xml:space="preserve">Provision) </w:t>
      </w:r>
      <w:r w:rsidR="009C418F">
        <w:rPr>
          <w:lang w:val="en-GB"/>
        </w:rPr>
        <w:t xml:space="preserve"> </w:t>
      </w:r>
      <w:r w:rsidRPr="00506C52">
        <w:rPr>
          <w:lang w:val="en-GB"/>
        </w:rPr>
        <w:t>through</w:t>
      </w:r>
      <w:proofErr w:type="gramEnd"/>
      <w:r w:rsidRPr="00506C52">
        <w:rPr>
          <w:lang w:val="en-GB"/>
        </w:rPr>
        <w:t>:</w:t>
      </w:r>
    </w:p>
    <w:p w14:paraId="043F7EF4" w14:textId="411BD193" w:rsidR="00D376C6" w:rsidRPr="009C418F" w:rsidRDefault="009C418F" w:rsidP="00D376C6">
      <w:pPr>
        <w:pStyle w:val="1bodycopy10pt"/>
        <w:rPr>
          <w:lang w:val="en-GB"/>
        </w:rPr>
      </w:pPr>
      <w:r w:rsidRPr="009C418F">
        <w:rPr>
          <w:lang w:val="en-GB"/>
        </w:rPr>
        <w:t>L</w:t>
      </w:r>
      <w:r w:rsidR="00D376C6" w:rsidRPr="009C418F">
        <w:rPr>
          <w:lang w:val="en-GB"/>
        </w:rPr>
        <w:t>earning walks</w:t>
      </w:r>
    </w:p>
    <w:p w14:paraId="675508BC" w14:textId="60057827" w:rsidR="009C418F" w:rsidRPr="009C418F" w:rsidRDefault="009C418F" w:rsidP="00D376C6">
      <w:pPr>
        <w:pStyle w:val="1bodycopy10pt"/>
        <w:rPr>
          <w:lang w:val="en-GB"/>
        </w:rPr>
      </w:pPr>
      <w:r w:rsidRPr="009C418F">
        <w:rPr>
          <w:lang w:val="en-GB"/>
        </w:rPr>
        <w:t xml:space="preserve">Lesson observations </w:t>
      </w:r>
    </w:p>
    <w:p w14:paraId="2F128A49" w14:textId="69C052A5" w:rsidR="009C418F" w:rsidRPr="00506C52" w:rsidRDefault="009C418F" w:rsidP="00D376C6">
      <w:pPr>
        <w:pStyle w:val="1bodycopy10pt"/>
        <w:rPr>
          <w:lang w:val="en-GB"/>
        </w:rPr>
      </w:pPr>
      <w:r w:rsidRPr="009C418F">
        <w:rPr>
          <w:lang w:val="en-GB"/>
        </w:rPr>
        <w:t>Pupil and parent feedback</w:t>
      </w:r>
    </w:p>
    <w:p w14:paraId="12F60626" w14:textId="77777777" w:rsidR="00D376C6" w:rsidRPr="00506C52" w:rsidRDefault="00D376C6" w:rsidP="00D376C6">
      <w:pPr>
        <w:pStyle w:val="1bodycopy10pt"/>
        <w:rPr>
          <w:lang w:val="en-GB"/>
        </w:rPr>
      </w:pPr>
      <w:r w:rsidRPr="00506C52">
        <w:rPr>
          <w:lang w:val="en-GB"/>
        </w:rPr>
        <w:t>Pupils’ development in R</w:t>
      </w:r>
      <w:r>
        <w:rPr>
          <w:lang w:val="en-GB"/>
        </w:rPr>
        <w:t>S</w:t>
      </w:r>
      <w:r w:rsidRPr="00506C52">
        <w:rPr>
          <w:lang w:val="en-GB"/>
        </w:rPr>
        <w:t xml:space="preserve">E is monitored by class teachers as part of our internal assessment systems. </w:t>
      </w:r>
    </w:p>
    <w:p w14:paraId="1BC980E4" w14:textId="14C1D213" w:rsidR="00D376C6" w:rsidRDefault="00D376C6" w:rsidP="00D376C6">
      <w:pPr>
        <w:pStyle w:val="1bodycopy10pt"/>
        <w:rPr>
          <w:lang w:val="en-GB"/>
        </w:rPr>
        <w:sectPr w:rsidR="00D376C6" w:rsidSect="00A00CE7">
          <w:headerReference w:type="even" r:id="rId17"/>
          <w:headerReference w:type="default" r:id="rId18"/>
          <w:footerReference w:type="default" r:id="rId19"/>
          <w:headerReference w:type="first" r:id="rId20"/>
          <w:footerReference w:type="first" r:id="rId21"/>
          <w:pgSz w:w="11900" w:h="16840" w:code="9"/>
          <w:pgMar w:top="992" w:right="1077" w:bottom="1701" w:left="1077" w:header="567" w:footer="227" w:gutter="0"/>
          <w:cols w:space="708"/>
          <w:titlePg/>
          <w:docGrid w:linePitch="360"/>
        </w:sectPr>
      </w:pPr>
      <w:r w:rsidRPr="00506C52">
        <w:rPr>
          <w:lang w:val="en-GB"/>
        </w:rPr>
        <w:lastRenderedPageBreak/>
        <w:t>This policy will be reviewed b</w:t>
      </w:r>
      <w:r w:rsidR="001D07FF">
        <w:rPr>
          <w:lang w:val="en-GB"/>
        </w:rPr>
        <w:t>y Holly Delahunty (Head of Provision) o</w:t>
      </w:r>
      <w:r w:rsidR="009C418F">
        <w:rPr>
          <w:lang w:val="en-GB"/>
        </w:rPr>
        <w:t>n an annual bas</w:t>
      </w:r>
      <w:r w:rsidR="001C4DB9">
        <w:rPr>
          <w:lang w:val="en-GB"/>
        </w:rPr>
        <w:t>is.</w:t>
      </w:r>
    </w:p>
    <w:p w14:paraId="45A5B872" w14:textId="77777777" w:rsidR="00D376C6" w:rsidRDefault="00D376C6" w:rsidP="00D376C6">
      <w:pPr>
        <w:sectPr w:rsidR="00D376C6" w:rsidSect="00A00CE7">
          <w:pgSz w:w="16840" w:h="11900" w:orient="landscape" w:code="9"/>
          <w:pgMar w:top="1080" w:right="994" w:bottom="1080" w:left="1699" w:header="562" w:footer="230" w:gutter="0"/>
          <w:cols w:space="708"/>
          <w:titlePg/>
          <w:docGrid w:linePitch="360"/>
        </w:sectPr>
      </w:pPr>
    </w:p>
    <w:p w14:paraId="35C4E187" w14:textId="245738DC" w:rsidR="00D376C6" w:rsidRDefault="00D376C6" w:rsidP="00D376C6">
      <w:pPr>
        <w:pStyle w:val="Heading3"/>
      </w:pPr>
      <w:bookmarkStart w:id="11" w:name="_Toc114743648"/>
      <w:r>
        <w:lastRenderedPageBreak/>
        <w:t xml:space="preserve">Appendix </w:t>
      </w:r>
      <w:r w:rsidR="001C4DB9">
        <w:t>1</w:t>
      </w:r>
      <w:r w:rsidRPr="009122BB">
        <w:t xml:space="preserve">: </w:t>
      </w:r>
      <w:r>
        <w:t>Parent</w:t>
      </w:r>
      <w:r w:rsidR="00C97902">
        <w:t>/carer</w:t>
      </w:r>
      <w:r>
        <w:t xml:space="preserve"> form: withdrawal from sex education within RSE</w:t>
      </w:r>
      <w:bookmarkEnd w:id="11"/>
      <w:r>
        <w:t xml:space="preserve"> </w:t>
      </w:r>
    </w:p>
    <w:p w14:paraId="5D0CD208" w14:textId="77777777" w:rsidR="00D376C6" w:rsidRDefault="00D376C6" w:rsidP="00D376C6">
      <w:pPr>
        <w:pStyle w:val="1bodycopy10pt"/>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10"/>
        <w:gridCol w:w="2670"/>
        <w:gridCol w:w="1056"/>
        <w:gridCol w:w="4284"/>
      </w:tblGrid>
      <w:tr w:rsidR="00D376C6" w14:paraId="3BBBD150" w14:textId="77777777" w:rsidTr="00A00CE7">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4FE267FA" w14:textId="77777777" w:rsidR="00D376C6" w:rsidRPr="00E72800" w:rsidRDefault="00D376C6" w:rsidP="00A00CE7">
            <w:pPr>
              <w:pStyle w:val="1bodycopy"/>
              <w:spacing w:after="0"/>
              <w:contextualSpacing/>
              <w:rPr>
                <w:caps/>
                <w:color w:val="F8F8F8"/>
              </w:rPr>
            </w:pPr>
            <w:r>
              <w:rPr>
                <w:caps/>
              </w:rPr>
              <w:t>To be completed by parents</w:t>
            </w:r>
            <w:r w:rsidR="00C97902">
              <w:rPr>
                <w:caps/>
              </w:rPr>
              <w:t>/CARERS</w:t>
            </w:r>
          </w:p>
        </w:tc>
      </w:tr>
      <w:tr w:rsidR="00D376C6" w14:paraId="3948546C" w14:textId="77777777" w:rsidTr="00A00CE7">
        <w:tc>
          <w:tcPr>
            <w:tcW w:w="1710" w:type="dxa"/>
            <w:tcMar>
              <w:top w:w="113" w:type="dxa"/>
              <w:bottom w:w="113" w:type="dxa"/>
            </w:tcMar>
          </w:tcPr>
          <w:p w14:paraId="2F59CEB1" w14:textId="77777777" w:rsidR="00D376C6" w:rsidRPr="006946A0" w:rsidRDefault="00D376C6" w:rsidP="00A00CE7">
            <w:pPr>
              <w:pStyle w:val="7Tablebodycopy"/>
            </w:pPr>
            <w:r>
              <w:t>Name of child</w:t>
            </w:r>
          </w:p>
        </w:tc>
        <w:tc>
          <w:tcPr>
            <w:tcW w:w="2670" w:type="dxa"/>
            <w:tcMar>
              <w:top w:w="113" w:type="dxa"/>
              <w:bottom w:w="113" w:type="dxa"/>
            </w:tcMar>
          </w:tcPr>
          <w:p w14:paraId="235B33F8" w14:textId="77777777" w:rsidR="00D376C6" w:rsidRDefault="00D376C6" w:rsidP="00A00CE7">
            <w:pPr>
              <w:pStyle w:val="7Tablebodybulleted"/>
              <w:numPr>
                <w:ilvl w:val="0"/>
                <w:numId w:val="0"/>
              </w:numPr>
            </w:pPr>
          </w:p>
        </w:tc>
        <w:tc>
          <w:tcPr>
            <w:tcW w:w="1056" w:type="dxa"/>
          </w:tcPr>
          <w:p w14:paraId="7CE5787F" w14:textId="77777777" w:rsidR="00D376C6" w:rsidRDefault="00D376C6" w:rsidP="00A00CE7">
            <w:pPr>
              <w:pStyle w:val="7Tablebodybulleted"/>
              <w:numPr>
                <w:ilvl w:val="0"/>
                <w:numId w:val="0"/>
              </w:numPr>
            </w:pPr>
            <w:r>
              <w:t>Class</w:t>
            </w:r>
          </w:p>
        </w:tc>
        <w:tc>
          <w:tcPr>
            <w:tcW w:w="4284" w:type="dxa"/>
          </w:tcPr>
          <w:p w14:paraId="0A4CA450" w14:textId="77777777" w:rsidR="00D376C6" w:rsidRDefault="00D376C6" w:rsidP="00A00CE7">
            <w:pPr>
              <w:pStyle w:val="7Tablebodybulleted"/>
              <w:numPr>
                <w:ilvl w:val="0"/>
                <w:numId w:val="0"/>
              </w:numPr>
            </w:pPr>
          </w:p>
        </w:tc>
      </w:tr>
      <w:tr w:rsidR="00D376C6" w14:paraId="0C1428EE" w14:textId="77777777" w:rsidTr="00A00CE7">
        <w:tc>
          <w:tcPr>
            <w:tcW w:w="1710" w:type="dxa"/>
            <w:tcMar>
              <w:top w:w="113" w:type="dxa"/>
              <w:bottom w:w="113" w:type="dxa"/>
            </w:tcMar>
          </w:tcPr>
          <w:p w14:paraId="26DB9864" w14:textId="77777777" w:rsidR="00D376C6" w:rsidRPr="006946A0" w:rsidRDefault="00D376C6" w:rsidP="00A00CE7">
            <w:pPr>
              <w:pStyle w:val="7Tablebodycopy"/>
            </w:pPr>
            <w:r>
              <w:t>Name of parent</w:t>
            </w:r>
            <w:r w:rsidR="00C97902">
              <w:t>/carer</w:t>
            </w:r>
          </w:p>
        </w:tc>
        <w:tc>
          <w:tcPr>
            <w:tcW w:w="2670" w:type="dxa"/>
            <w:tcMar>
              <w:top w:w="113" w:type="dxa"/>
              <w:bottom w:w="113" w:type="dxa"/>
            </w:tcMar>
          </w:tcPr>
          <w:p w14:paraId="5171F00C" w14:textId="77777777" w:rsidR="00D376C6" w:rsidRDefault="00D376C6" w:rsidP="00A00CE7">
            <w:pPr>
              <w:pStyle w:val="7Tablebodybulleted"/>
              <w:numPr>
                <w:ilvl w:val="0"/>
                <w:numId w:val="0"/>
              </w:numPr>
            </w:pPr>
          </w:p>
        </w:tc>
        <w:tc>
          <w:tcPr>
            <w:tcW w:w="1056" w:type="dxa"/>
          </w:tcPr>
          <w:p w14:paraId="1B12CD49" w14:textId="77777777" w:rsidR="00D376C6" w:rsidRDefault="00D376C6" w:rsidP="00A00CE7">
            <w:pPr>
              <w:pStyle w:val="7Tablebodybulleted"/>
              <w:numPr>
                <w:ilvl w:val="0"/>
                <w:numId w:val="0"/>
              </w:numPr>
            </w:pPr>
            <w:r>
              <w:t>Date</w:t>
            </w:r>
          </w:p>
        </w:tc>
        <w:tc>
          <w:tcPr>
            <w:tcW w:w="4284" w:type="dxa"/>
          </w:tcPr>
          <w:p w14:paraId="3B5A2397" w14:textId="77777777" w:rsidR="00D376C6" w:rsidRDefault="00D376C6" w:rsidP="00A00CE7">
            <w:pPr>
              <w:pStyle w:val="7Tablebodybulleted"/>
              <w:numPr>
                <w:ilvl w:val="0"/>
                <w:numId w:val="0"/>
              </w:numPr>
            </w:pPr>
          </w:p>
        </w:tc>
      </w:tr>
      <w:tr w:rsidR="00D376C6" w14:paraId="61FF966C" w14:textId="77777777" w:rsidTr="00A00CE7">
        <w:tc>
          <w:tcPr>
            <w:tcW w:w="9720" w:type="dxa"/>
            <w:gridSpan w:val="4"/>
            <w:tcMar>
              <w:top w:w="113" w:type="dxa"/>
              <w:bottom w:w="113" w:type="dxa"/>
            </w:tcMar>
          </w:tcPr>
          <w:p w14:paraId="7C72FA77" w14:textId="77777777" w:rsidR="00D376C6" w:rsidRDefault="00D376C6" w:rsidP="00A00CE7">
            <w:pPr>
              <w:pStyle w:val="7Tablebodycopy"/>
            </w:pPr>
            <w:r>
              <w:t>Reason for withdrawing from sex education within relationships and sex education</w:t>
            </w:r>
          </w:p>
        </w:tc>
      </w:tr>
      <w:tr w:rsidR="00D376C6" w14:paraId="3ACD67F8" w14:textId="77777777" w:rsidTr="00A00CE7">
        <w:tc>
          <w:tcPr>
            <w:tcW w:w="9720" w:type="dxa"/>
            <w:gridSpan w:val="4"/>
            <w:tcMar>
              <w:top w:w="113" w:type="dxa"/>
              <w:bottom w:w="113" w:type="dxa"/>
            </w:tcMar>
          </w:tcPr>
          <w:p w14:paraId="253A9C5B" w14:textId="77777777" w:rsidR="00D376C6" w:rsidRDefault="00D376C6" w:rsidP="00A00CE7">
            <w:pPr>
              <w:pStyle w:val="7Tablebodycopy"/>
            </w:pPr>
          </w:p>
          <w:p w14:paraId="548D10D8" w14:textId="77777777" w:rsidR="00D376C6" w:rsidRDefault="00D376C6" w:rsidP="00A00CE7">
            <w:pPr>
              <w:pStyle w:val="7Tablebodycopy"/>
            </w:pPr>
          </w:p>
          <w:p w14:paraId="42CC1ABE" w14:textId="77777777" w:rsidR="00D376C6" w:rsidRDefault="00D376C6" w:rsidP="00A00CE7">
            <w:pPr>
              <w:pStyle w:val="7Tablebodycopy"/>
            </w:pPr>
          </w:p>
          <w:p w14:paraId="2B2AB08F" w14:textId="77777777" w:rsidR="00D376C6" w:rsidRDefault="00D376C6" w:rsidP="00A00CE7">
            <w:pPr>
              <w:pStyle w:val="7Tablebodycopy"/>
            </w:pPr>
          </w:p>
          <w:p w14:paraId="1FC42702" w14:textId="77777777" w:rsidR="00D376C6" w:rsidRDefault="00D376C6" w:rsidP="00A00CE7">
            <w:pPr>
              <w:pStyle w:val="7Tablebodycopy"/>
            </w:pPr>
          </w:p>
          <w:p w14:paraId="43192F06" w14:textId="77777777" w:rsidR="00D376C6" w:rsidRDefault="00D376C6" w:rsidP="00A00CE7">
            <w:pPr>
              <w:pStyle w:val="7Tablebodycopy"/>
            </w:pPr>
          </w:p>
          <w:p w14:paraId="382DD4F8" w14:textId="77777777" w:rsidR="00D376C6" w:rsidRDefault="00D376C6" w:rsidP="00A00CE7">
            <w:pPr>
              <w:pStyle w:val="7Tablebodycopy"/>
            </w:pPr>
          </w:p>
          <w:p w14:paraId="514FF520" w14:textId="77777777" w:rsidR="00D376C6" w:rsidRDefault="00D376C6" w:rsidP="00A00CE7">
            <w:pPr>
              <w:pStyle w:val="7Tablebodycopy"/>
            </w:pPr>
          </w:p>
          <w:p w14:paraId="037BADF6" w14:textId="77777777" w:rsidR="00D376C6" w:rsidRDefault="00D376C6" w:rsidP="00A00CE7">
            <w:pPr>
              <w:pStyle w:val="7Tablebodycopy"/>
            </w:pPr>
          </w:p>
        </w:tc>
      </w:tr>
      <w:tr w:rsidR="00D376C6" w14:paraId="1388C834" w14:textId="77777777" w:rsidTr="00A00CE7">
        <w:tc>
          <w:tcPr>
            <w:tcW w:w="9720" w:type="dxa"/>
            <w:gridSpan w:val="4"/>
            <w:tcMar>
              <w:top w:w="113" w:type="dxa"/>
              <w:bottom w:w="113" w:type="dxa"/>
            </w:tcMar>
          </w:tcPr>
          <w:p w14:paraId="751A785F" w14:textId="77777777" w:rsidR="00D376C6" w:rsidRDefault="00D376C6" w:rsidP="00A00CE7">
            <w:pPr>
              <w:pStyle w:val="7Tablebodycopy"/>
            </w:pPr>
            <w:r>
              <w:t>Any other information you would like the school to consider</w:t>
            </w:r>
          </w:p>
        </w:tc>
      </w:tr>
      <w:tr w:rsidR="00D376C6" w14:paraId="41A4DD29" w14:textId="77777777" w:rsidTr="00A00CE7">
        <w:tc>
          <w:tcPr>
            <w:tcW w:w="9720" w:type="dxa"/>
            <w:gridSpan w:val="4"/>
            <w:tcMar>
              <w:top w:w="113" w:type="dxa"/>
              <w:bottom w:w="113" w:type="dxa"/>
            </w:tcMar>
          </w:tcPr>
          <w:p w14:paraId="017537C1" w14:textId="77777777" w:rsidR="00D376C6" w:rsidRDefault="00D376C6" w:rsidP="00A00CE7">
            <w:pPr>
              <w:pStyle w:val="7Tablebodycopy"/>
            </w:pPr>
          </w:p>
          <w:p w14:paraId="08E897D2" w14:textId="77777777" w:rsidR="00D376C6" w:rsidRDefault="00D376C6" w:rsidP="00A00CE7">
            <w:pPr>
              <w:pStyle w:val="7Tablebodycopy"/>
            </w:pPr>
          </w:p>
          <w:p w14:paraId="5E150950" w14:textId="77777777" w:rsidR="00D376C6" w:rsidRDefault="00D376C6" w:rsidP="00A00CE7">
            <w:pPr>
              <w:pStyle w:val="7Tablebodycopy"/>
            </w:pPr>
          </w:p>
          <w:p w14:paraId="681325FA" w14:textId="77777777" w:rsidR="00D376C6" w:rsidRDefault="00D376C6" w:rsidP="00A00CE7">
            <w:pPr>
              <w:pStyle w:val="7Tablebodycopy"/>
            </w:pPr>
          </w:p>
        </w:tc>
      </w:tr>
      <w:tr w:rsidR="00D376C6" w14:paraId="1A630652" w14:textId="77777777" w:rsidTr="00A00CE7">
        <w:tc>
          <w:tcPr>
            <w:tcW w:w="1710" w:type="dxa"/>
            <w:tcMar>
              <w:top w:w="113" w:type="dxa"/>
              <w:bottom w:w="113" w:type="dxa"/>
            </w:tcMar>
          </w:tcPr>
          <w:p w14:paraId="6CC5329A" w14:textId="77777777" w:rsidR="00D376C6" w:rsidRDefault="00D376C6" w:rsidP="00A00CE7">
            <w:pPr>
              <w:pStyle w:val="7Tablebodycopy"/>
            </w:pPr>
            <w:r>
              <w:t>Parent signature</w:t>
            </w:r>
          </w:p>
        </w:tc>
        <w:tc>
          <w:tcPr>
            <w:tcW w:w="8010" w:type="dxa"/>
            <w:gridSpan w:val="3"/>
          </w:tcPr>
          <w:p w14:paraId="64332D70" w14:textId="77777777" w:rsidR="00D376C6" w:rsidRDefault="00D376C6" w:rsidP="00A00CE7">
            <w:pPr>
              <w:pStyle w:val="7Tablebodycopy"/>
            </w:pPr>
          </w:p>
        </w:tc>
      </w:tr>
    </w:tbl>
    <w:p w14:paraId="63F62917" w14:textId="77777777" w:rsidR="00D376C6" w:rsidRDefault="00D376C6" w:rsidP="00D376C6">
      <w:pPr>
        <w:pStyle w:val="1bodycopy10pt"/>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1"/>
        <w:gridCol w:w="8019"/>
      </w:tblGrid>
      <w:tr w:rsidR="00D376C6" w:rsidRPr="00E72800" w14:paraId="2DCFBA70" w14:textId="77777777" w:rsidTr="00A00CE7">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593451F" w14:textId="4B45314D" w:rsidR="00D376C6" w:rsidRPr="00B12167" w:rsidRDefault="00D376C6" w:rsidP="00A00CE7">
            <w:pPr>
              <w:pStyle w:val="1bodycopy"/>
              <w:spacing w:after="0"/>
              <w:contextualSpacing/>
              <w:rPr>
                <w:caps/>
                <w:color w:val="F8F8F8"/>
              </w:rPr>
            </w:pPr>
            <w:r w:rsidRPr="00B12167">
              <w:rPr>
                <w:caps/>
              </w:rPr>
              <w:t xml:space="preserve">To be completed by the </w:t>
            </w:r>
            <w:r w:rsidR="00A75EEA">
              <w:rPr>
                <w:caps/>
              </w:rPr>
              <w:t>Provision</w:t>
            </w:r>
          </w:p>
        </w:tc>
      </w:tr>
      <w:tr w:rsidR="00D376C6" w14:paraId="2AFEBD7C" w14:textId="77777777" w:rsidTr="00A00CE7">
        <w:tc>
          <w:tcPr>
            <w:tcW w:w="1701" w:type="dxa"/>
            <w:tcMar>
              <w:top w:w="113" w:type="dxa"/>
              <w:bottom w:w="113" w:type="dxa"/>
            </w:tcMar>
          </w:tcPr>
          <w:p w14:paraId="15301E0D" w14:textId="77777777" w:rsidR="00D376C6" w:rsidRPr="00B12167" w:rsidRDefault="00D376C6" w:rsidP="00A00CE7">
            <w:pPr>
              <w:pStyle w:val="7Tablebodycopy"/>
            </w:pPr>
            <w:r w:rsidRPr="00B12167">
              <w:t>Agreed actions</w:t>
            </w:r>
            <w:r>
              <w:t xml:space="preserve"> from discussion with parents</w:t>
            </w:r>
            <w:r w:rsidR="000061B5">
              <w:t>/carers</w:t>
            </w:r>
          </w:p>
        </w:tc>
        <w:tc>
          <w:tcPr>
            <w:tcW w:w="8019" w:type="dxa"/>
            <w:tcMar>
              <w:top w:w="113" w:type="dxa"/>
              <w:bottom w:w="113" w:type="dxa"/>
            </w:tcMar>
          </w:tcPr>
          <w:p w14:paraId="28AA5EAC" w14:textId="20E771B7" w:rsidR="00D376C6" w:rsidRPr="00B12167" w:rsidRDefault="00D376C6" w:rsidP="00A00CE7">
            <w:pPr>
              <w:pStyle w:val="7Tablebodycopy"/>
            </w:pPr>
          </w:p>
        </w:tc>
      </w:tr>
      <w:tr w:rsidR="00D376C6" w14:paraId="0D53FB4C" w14:textId="77777777" w:rsidTr="00A00CE7">
        <w:tc>
          <w:tcPr>
            <w:tcW w:w="1701" w:type="dxa"/>
            <w:tcMar>
              <w:top w:w="113" w:type="dxa"/>
              <w:bottom w:w="113" w:type="dxa"/>
            </w:tcMar>
          </w:tcPr>
          <w:p w14:paraId="09B7FF17" w14:textId="77777777" w:rsidR="00D376C6" w:rsidRPr="006946A0" w:rsidRDefault="00D376C6" w:rsidP="00A00CE7">
            <w:pPr>
              <w:pStyle w:val="7Tablebodycopy"/>
            </w:pPr>
          </w:p>
        </w:tc>
        <w:tc>
          <w:tcPr>
            <w:tcW w:w="8019" w:type="dxa"/>
            <w:tcMar>
              <w:top w:w="113" w:type="dxa"/>
              <w:bottom w:w="113" w:type="dxa"/>
            </w:tcMar>
          </w:tcPr>
          <w:p w14:paraId="72C1BBF1" w14:textId="77777777" w:rsidR="00D376C6" w:rsidRDefault="00D376C6" w:rsidP="00A00CE7">
            <w:pPr>
              <w:pStyle w:val="7Tablebodycopy"/>
            </w:pPr>
          </w:p>
        </w:tc>
      </w:tr>
    </w:tbl>
    <w:p w14:paraId="69DC5811" w14:textId="77777777" w:rsidR="007A03B3" w:rsidRDefault="007A03B3" w:rsidP="00DC4C0F"/>
    <w:sectPr w:rsidR="007A03B3" w:rsidSect="00F06022">
      <w:headerReference w:type="even" r:id="rId22"/>
      <w:headerReference w:type="default" r:id="rId23"/>
      <w:footerReference w:type="even" r:id="rId24"/>
      <w:footerReference w:type="default" r:id="rId25"/>
      <w:headerReference w:type="first" r:id="rId26"/>
      <w:footerReference w:type="first" r:id="rId27"/>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3D0B" w14:textId="77777777" w:rsidR="00FA2755" w:rsidRDefault="00FA2755" w:rsidP="00626EDA">
      <w:r>
        <w:separator/>
      </w:r>
    </w:p>
  </w:endnote>
  <w:endnote w:type="continuationSeparator" w:id="0">
    <w:p w14:paraId="3A688C31" w14:textId="77777777" w:rsidR="00FA2755" w:rsidRDefault="00FA275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D376C6" w14:paraId="7E05523F" w14:textId="77777777" w:rsidTr="00A00CE7">
      <w:tc>
        <w:tcPr>
          <w:tcW w:w="6379" w:type="dxa"/>
        </w:tcPr>
        <w:p w14:paraId="16A49162" w14:textId="1CEFB933" w:rsidR="00D376C6" w:rsidRPr="00A62B49" w:rsidRDefault="00D376C6" w:rsidP="00A00CE7">
          <w:pPr>
            <w:shd w:val="clear" w:color="auto" w:fill="FFFFFF"/>
            <w:textAlignment w:val="baseline"/>
            <w:rPr>
              <w:rFonts w:eastAsia="Times New Roman" w:cs="Arial"/>
              <w:color w:val="808080"/>
              <w:sz w:val="16"/>
              <w:szCs w:val="16"/>
            </w:rPr>
          </w:pPr>
        </w:p>
      </w:tc>
      <w:tc>
        <w:tcPr>
          <w:tcW w:w="3402" w:type="dxa"/>
        </w:tcPr>
        <w:p w14:paraId="426A2B20" w14:textId="77777777" w:rsidR="00D376C6" w:rsidRPr="00177722" w:rsidRDefault="00D376C6" w:rsidP="00A00CE7">
          <w:pPr>
            <w:shd w:val="clear" w:color="auto" w:fill="FFFFFF"/>
            <w:textAlignment w:val="baseline"/>
            <w:rPr>
              <w:rFonts w:eastAsia="Times New Roman" w:cs="Arial"/>
              <w:color w:val="BFBFBF"/>
              <w:sz w:val="17"/>
              <w:szCs w:val="17"/>
              <w:bdr w:val="none" w:sz="0" w:space="0" w:color="auto" w:frame="1"/>
            </w:rPr>
          </w:pPr>
        </w:p>
      </w:tc>
    </w:tr>
  </w:tbl>
  <w:p w14:paraId="2D31431C" w14:textId="77777777" w:rsidR="00D376C6" w:rsidRPr="00512916" w:rsidRDefault="00D376C6" w:rsidP="00A00CE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6</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D376C6" w14:paraId="506CE65F" w14:textId="77777777" w:rsidTr="00A00CE7">
      <w:tc>
        <w:tcPr>
          <w:tcW w:w="6379" w:type="dxa"/>
        </w:tcPr>
        <w:p w14:paraId="2BF63307" w14:textId="4DC08945" w:rsidR="00D376C6" w:rsidRPr="00A62B49" w:rsidRDefault="00D376C6" w:rsidP="00A00CE7">
          <w:pPr>
            <w:shd w:val="clear" w:color="auto" w:fill="FFFFFF"/>
            <w:textAlignment w:val="baseline"/>
            <w:rPr>
              <w:rFonts w:eastAsia="Times New Roman" w:cs="Arial"/>
              <w:color w:val="808080"/>
              <w:sz w:val="16"/>
              <w:szCs w:val="16"/>
            </w:rPr>
          </w:pPr>
        </w:p>
      </w:tc>
      <w:tc>
        <w:tcPr>
          <w:tcW w:w="3402" w:type="dxa"/>
        </w:tcPr>
        <w:p w14:paraId="1F1053D5" w14:textId="77777777" w:rsidR="00D376C6" w:rsidRPr="00177722" w:rsidRDefault="00D376C6" w:rsidP="00A00CE7">
          <w:pPr>
            <w:shd w:val="clear" w:color="auto" w:fill="FFFFFF"/>
            <w:textAlignment w:val="baseline"/>
            <w:rPr>
              <w:rFonts w:eastAsia="Times New Roman" w:cs="Arial"/>
              <w:color w:val="BFBFBF"/>
              <w:sz w:val="17"/>
              <w:szCs w:val="17"/>
              <w:bdr w:val="none" w:sz="0" w:space="0" w:color="auto" w:frame="1"/>
            </w:rPr>
          </w:pPr>
        </w:p>
      </w:tc>
    </w:tr>
  </w:tbl>
  <w:p w14:paraId="7CCEBC1A" w14:textId="77777777" w:rsidR="00D376C6" w:rsidRPr="00510ED3" w:rsidRDefault="00D376C6" w:rsidP="00A00CE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11</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192F" w14:textId="77777777" w:rsidR="00F06022" w:rsidRDefault="00F060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342DCDA2" w14:textId="77777777" w:rsidTr="00FE3F15">
      <w:tc>
        <w:tcPr>
          <w:tcW w:w="6379" w:type="dxa"/>
        </w:tcPr>
        <w:p w14:paraId="10CF58C6" w14:textId="68A85944"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7D8D6377"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5C368E00"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D376C6">
      <w:rPr>
        <w:noProof/>
        <w:color w:val="auto"/>
      </w:rPr>
      <w:t>17</w:t>
    </w:r>
    <w:r w:rsidRPr="00874C73">
      <w:rPr>
        <w:noProof/>
        <w:color w:val="auto"/>
      </w:rPr>
      <w:fldChar w:fldCharType="end"/>
    </w:r>
  </w:p>
  <w:p w14:paraId="33F28126" w14:textId="77777777" w:rsidR="00120FBE" w:rsidRDefault="00120FB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F889036" w14:textId="77777777" w:rsidTr="001235FA">
      <w:tc>
        <w:tcPr>
          <w:tcW w:w="6379" w:type="dxa"/>
        </w:tcPr>
        <w:p w14:paraId="6E57C29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7D0C7A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5113E16"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p w14:paraId="51879CFF" w14:textId="77777777" w:rsidR="00120FBE" w:rsidRDefault="00120F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73966" w14:textId="77777777" w:rsidR="00FA2755" w:rsidRDefault="00FA2755" w:rsidP="00626EDA">
      <w:r>
        <w:separator/>
      </w:r>
    </w:p>
  </w:footnote>
  <w:footnote w:type="continuationSeparator" w:id="0">
    <w:p w14:paraId="2707BB39" w14:textId="77777777" w:rsidR="00FA2755" w:rsidRDefault="00FA275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64B5" w14:textId="77777777" w:rsidR="00D376C6" w:rsidRDefault="00934378">
    <w:r>
      <w:rPr>
        <w:noProof/>
      </w:rPr>
      <w:pict w14:anchorId="7B9AF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keydocs-background-banner" style="position:absolute;margin-left:0;margin-top:0;width:595.15pt;height:842.2pt;z-index:-251658240;visibility:visible;mso-position-horizontal:center;mso-position-horizontal-relative:margin;mso-position-vertical:center;mso-position-vertical-relative:margin">
          <v:imagedata r:id="rId1" o:title="keydocs-background-banner"/>
          <w10:wrap anchorx="margin" anchory="margin"/>
        </v:shape>
      </w:pict>
    </w:r>
    <w:r>
      <w:rPr>
        <w:noProof/>
      </w:rPr>
      <w:pict w14:anchorId="02F3B789">
        <v:shape id="_x0000_s1029" type="#_x0000_t75" alt="keydocs-background" style="position:absolute;margin-left:0;margin-top:0;width:595.15pt;height:842.2pt;z-index:-251657216;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5AE2" w14:textId="77777777" w:rsidR="00D376C6" w:rsidRDefault="00D376C6"/>
  <w:p w14:paraId="586F91E0" w14:textId="77777777" w:rsidR="00D376C6" w:rsidRDefault="00D376C6"/>
  <w:p w14:paraId="4B3C2F4B" w14:textId="77777777" w:rsidR="00D376C6" w:rsidRDefault="00D376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EEF9" w14:textId="77777777" w:rsidR="00D376C6" w:rsidRDefault="00D376C6"/>
  <w:p w14:paraId="33B4B487" w14:textId="77777777" w:rsidR="00D376C6" w:rsidRDefault="00D376C6" w:rsidP="00A00CE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28F4" w14:textId="77777777" w:rsidR="00FE3F15" w:rsidRDefault="00934378">
    <w:r>
      <w:rPr>
        <w:noProof/>
      </w:rPr>
      <w:pict w14:anchorId="5AD4B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0" type="#_x0000_t75" alt="keydocs-background-banner" style="position:absolute;margin-left:0;margin-top:0;width:595.15pt;height:842.2pt;z-index:-251660288;visibility:visible;mso-position-horizontal:center;mso-position-horizontal-relative:margin;mso-position-vertical:center;mso-position-vertical-relative:margin">
          <v:imagedata r:id="rId1" o:title="keydocs-background-banner"/>
          <o:lock v:ext="edit" aspectratio="f"/>
          <w10:wrap anchorx="margin" anchory="margin"/>
        </v:shape>
      </w:pict>
    </w:r>
    <w:r>
      <w:rPr>
        <w:noProof/>
      </w:rPr>
      <w:pict w14:anchorId="2D4F2157">
        <v:shape id="WordPictureWatermark2" o:spid="_x0000_s1025" type="#_x0000_t75" alt="keydocs-background" style="position:absolute;margin-left:0;margin-top:0;width:595.15pt;height:842.2pt;z-index:-251659264;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CC09" w14:textId="77777777" w:rsidR="00FE3F15" w:rsidRDefault="00FE3F15"/>
  <w:p w14:paraId="62755DF1" w14:textId="77777777" w:rsidR="00FE3F15" w:rsidRDefault="00FE3F15"/>
  <w:p w14:paraId="4BA1DD50" w14:textId="77777777" w:rsidR="00FE3F15" w:rsidRDefault="00FE3F1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A46D" w14:textId="77777777" w:rsidR="00FE3F15" w:rsidRDefault="00FE3F15"/>
  <w:p w14:paraId="7D5AC1A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w14:anchorId="36E6D81A" id="_x0000_i1027" type="#_x0000_t75" style="width:209pt;height:332pt" o:bullet="t">
        <v:imagedata r:id="rId3" o:title="art1EF6"/>
      </v:shape>
    </w:pict>
  </w:numPicBullet>
  <w:numPicBullet w:numPicBulletId="3">
    <w:pict>
      <v:shape id="_x0000_i1028" type="#_x0000_t75" style="width:209pt;height:332pt" o:bullet="t">
        <v:imagedata r:id="rId4" o:title="TK_LOGO_POINTER_RGB_bullet_blue"/>
      </v:shape>
    </w:pict>
  </w:numPicBullet>
  <w:numPicBullet w:numPicBulletId="4">
    <w:pict>
      <v:shape id="_x0000_i1029" type="#_x0000_t75" style="width:566.5pt;height:904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E2FFC"/>
    <w:multiLevelType w:val="hybridMultilevel"/>
    <w:tmpl w:val="FFF8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8F47904"/>
    <w:multiLevelType w:val="hybridMultilevel"/>
    <w:tmpl w:val="B182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B0C27"/>
    <w:multiLevelType w:val="multilevel"/>
    <w:tmpl w:val="C41044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9B665F"/>
    <w:multiLevelType w:val="hybridMultilevel"/>
    <w:tmpl w:val="3B1E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5B686DCF"/>
    <w:multiLevelType w:val="hybridMultilevel"/>
    <w:tmpl w:val="BCEC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FF6840"/>
    <w:multiLevelType w:val="hybridMultilevel"/>
    <w:tmpl w:val="3C5E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40975285">
    <w:abstractNumId w:val="18"/>
  </w:num>
  <w:num w:numId="2" w16cid:durableId="365184358">
    <w:abstractNumId w:val="2"/>
  </w:num>
  <w:num w:numId="3" w16cid:durableId="575676358">
    <w:abstractNumId w:val="10"/>
  </w:num>
  <w:num w:numId="4" w16cid:durableId="884828884">
    <w:abstractNumId w:val="19"/>
  </w:num>
  <w:num w:numId="5" w16cid:durableId="133644814">
    <w:abstractNumId w:val="0"/>
  </w:num>
  <w:num w:numId="6" w16cid:durableId="1362513329">
    <w:abstractNumId w:val="6"/>
  </w:num>
  <w:num w:numId="7" w16cid:durableId="1056851441">
    <w:abstractNumId w:val="1"/>
  </w:num>
  <w:num w:numId="8" w16cid:durableId="1700817602">
    <w:abstractNumId w:val="3"/>
  </w:num>
  <w:num w:numId="9" w16cid:durableId="1903711871">
    <w:abstractNumId w:val="20"/>
  </w:num>
  <w:num w:numId="10" w16cid:durableId="237911874">
    <w:abstractNumId w:val="10"/>
  </w:num>
  <w:num w:numId="11" w16cid:durableId="2115517441">
    <w:abstractNumId w:val="2"/>
  </w:num>
  <w:num w:numId="12" w16cid:durableId="937103839">
    <w:abstractNumId w:val="20"/>
  </w:num>
  <w:num w:numId="13" w16cid:durableId="1031953169">
    <w:abstractNumId w:val="18"/>
  </w:num>
  <w:num w:numId="14" w16cid:durableId="1746997001">
    <w:abstractNumId w:val="19"/>
  </w:num>
  <w:num w:numId="15" w16cid:durableId="1999384109">
    <w:abstractNumId w:val="1"/>
  </w:num>
  <w:num w:numId="16" w16cid:durableId="508101578">
    <w:abstractNumId w:val="3"/>
  </w:num>
  <w:num w:numId="17" w16cid:durableId="194124129">
    <w:abstractNumId w:val="19"/>
  </w:num>
  <w:num w:numId="18" w16cid:durableId="1600914216">
    <w:abstractNumId w:val="9"/>
  </w:num>
  <w:num w:numId="19" w16cid:durableId="1473253985">
    <w:abstractNumId w:val="16"/>
  </w:num>
  <w:num w:numId="20" w16cid:durableId="1418746592">
    <w:abstractNumId w:val="5"/>
  </w:num>
  <w:num w:numId="21" w16cid:durableId="503741610">
    <w:abstractNumId w:val="7"/>
  </w:num>
  <w:num w:numId="22" w16cid:durableId="1576013340">
    <w:abstractNumId w:val="14"/>
  </w:num>
  <w:num w:numId="23" w16cid:durableId="63535063">
    <w:abstractNumId w:val="4"/>
  </w:num>
  <w:num w:numId="24" w16cid:durableId="943221069">
    <w:abstractNumId w:val="21"/>
  </w:num>
  <w:num w:numId="25" w16cid:durableId="1991327304">
    <w:abstractNumId w:val="13"/>
  </w:num>
  <w:num w:numId="26" w16cid:durableId="69544961">
    <w:abstractNumId w:val="15"/>
  </w:num>
  <w:num w:numId="27" w16cid:durableId="1880318011">
    <w:abstractNumId w:val="12"/>
  </w:num>
  <w:num w:numId="28" w16cid:durableId="180826314">
    <w:abstractNumId w:val="17"/>
  </w:num>
  <w:num w:numId="29" w16cid:durableId="31851606">
    <w:abstractNumId w:val="8"/>
  </w:num>
  <w:num w:numId="30" w16cid:durableId="18929859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oNotTrackMoves/>
  <w:defaultTabStop w:val="720"/>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4F0"/>
    <w:rsid w:val="000061B5"/>
    <w:rsid w:val="00015B1A"/>
    <w:rsid w:val="0002254B"/>
    <w:rsid w:val="00026691"/>
    <w:rsid w:val="00037162"/>
    <w:rsid w:val="00062B86"/>
    <w:rsid w:val="00082050"/>
    <w:rsid w:val="00097716"/>
    <w:rsid w:val="00097744"/>
    <w:rsid w:val="000A569F"/>
    <w:rsid w:val="000B2CE7"/>
    <w:rsid w:val="000B77E5"/>
    <w:rsid w:val="000D6968"/>
    <w:rsid w:val="000F5932"/>
    <w:rsid w:val="00100A54"/>
    <w:rsid w:val="001201E4"/>
    <w:rsid w:val="00120FBE"/>
    <w:rsid w:val="001235FA"/>
    <w:rsid w:val="001357C9"/>
    <w:rsid w:val="001566F2"/>
    <w:rsid w:val="0017045F"/>
    <w:rsid w:val="001714F0"/>
    <w:rsid w:val="00194887"/>
    <w:rsid w:val="001978C4"/>
    <w:rsid w:val="001B2301"/>
    <w:rsid w:val="001C4DB9"/>
    <w:rsid w:val="001D07FF"/>
    <w:rsid w:val="001E3CA3"/>
    <w:rsid w:val="001F2B16"/>
    <w:rsid w:val="00235450"/>
    <w:rsid w:val="002536B0"/>
    <w:rsid w:val="00275D5E"/>
    <w:rsid w:val="002E16E7"/>
    <w:rsid w:val="002E3705"/>
    <w:rsid w:val="002E5D89"/>
    <w:rsid w:val="002F4E11"/>
    <w:rsid w:val="003365A2"/>
    <w:rsid w:val="00372F45"/>
    <w:rsid w:val="00375061"/>
    <w:rsid w:val="00377808"/>
    <w:rsid w:val="00377FFC"/>
    <w:rsid w:val="003A5D9E"/>
    <w:rsid w:val="003B2EB4"/>
    <w:rsid w:val="003C1D02"/>
    <w:rsid w:val="003D4E0B"/>
    <w:rsid w:val="003E69FB"/>
    <w:rsid w:val="003F2BD9"/>
    <w:rsid w:val="003F6230"/>
    <w:rsid w:val="004117FC"/>
    <w:rsid w:val="00411BE9"/>
    <w:rsid w:val="00430916"/>
    <w:rsid w:val="0046077F"/>
    <w:rsid w:val="00465755"/>
    <w:rsid w:val="004750A7"/>
    <w:rsid w:val="00476CDA"/>
    <w:rsid w:val="00492175"/>
    <w:rsid w:val="004944EE"/>
    <w:rsid w:val="004B05BB"/>
    <w:rsid w:val="004B3C9A"/>
    <w:rsid w:val="004F463D"/>
    <w:rsid w:val="00510ED3"/>
    <w:rsid w:val="00512916"/>
    <w:rsid w:val="00531C8C"/>
    <w:rsid w:val="00543D26"/>
    <w:rsid w:val="00564CD3"/>
    <w:rsid w:val="00573834"/>
    <w:rsid w:val="00584A10"/>
    <w:rsid w:val="00590890"/>
    <w:rsid w:val="00597ED1"/>
    <w:rsid w:val="005A4CF7"/>
    <w:rsid w:val="005B1D35"/>
    <w:rsid w:val="005B3CA6"/>
    <w:rsid w:val="005B4650"/>
    <w:rsid w:val="005B7ADF"/>
    <w:rsid w:val="005D2AAE"/>
    <w:rsid w:val="0062626B"/>
    <w:rsid w:val="00626EDA"/>
    <w:rsid w:val="00647CF6"/>
    <w:rsid w:val="00671FE5"/>
    <w:rsid w:val="00680CD2"/>
    <w:rsid w:val="006D2ACA"/>
    <w:rsid w:val="006F569D"/>
    <w:rsid w:val="006F7E8A"/>
    <w:rsid w:val="007070A1"/>
    <w:rsid w:val="00715DD1"/>
    <w:rsid w:val="007239F8"/>
    <w:rsid w:val="0072620F"/>
    <w:rsid w:val="00735B7D"/>
    <w:rsid w:val="00740AC8"/>
    <w:rsid w:val="00785BEE"/>
    <w:rsid w:val="007A03B3"/>
    <w:rsid w:val="007A7E05"/>
    <w:rsid w:val="007C0050"/>
    <w:rsid w:val="007C5AC9"/>
    <w:rsid w:val="007D268D"/>
    <w:rsid w:val="007E217D"/>
    <w:rsid w:val="007E6128"/>
    <w:rsid w:val="007F2F4C"/>
    <w:rsid w:val="007F788B"/>
    <w:rsid w:val="00805A94"/>
    <w:rsid w:val="0080784C"/>
    <w:rsid w:val="008116A6"/>
    <w:rsid w:val="008472C3"/>
    <w:rsid w:val="00866E39"/>
    <w:rsid w:val="00874C73"/>
    <w:rsid w:val="00877394"/>
    <w:rsid w:val="00887DB6"/>
    <w:rsid w:val="008941E7"/>
    <w:rsid w:val="008C1253"/>
    <w:rsid w:val="008F2ECD"/>
    <w:rsid w:val="008F744A"/>
    <w:rsid w:val="009122BB"/>
    <w:rsid w:val="00934378"/>
    <w:rsid w:val="0099114F"/>
    <w:rsid w:val="009A267F"/>
    <w:rsid w:val="009A448F"/>
    <w:rsid w:val="009B1F2D"/>
    <w:rsid w:val="009C418F"/>
    <w:rsid w:val="009D1474"/>
    <w:rsid w:val="009E331F"/>
    <w:rsid w:val="009F66A8"/>
    <w:rsid w:val="00A00CE7"/>
    <w:rsid w:val="00A466EE"/>
    <w:rsid w:val="00A477BB"/>
    <w:rsid w:val="00A62B49"/>
    <w:rsid w:val="00A66082"/>
    <w:rsid w:val="00A75EEA"/>
    <w:rsid w:val="00A80AA7"/>
    <w:rsid w:val="00A91D2D"/>
    <w:rsid w:val="00AA6E73"/>
    <w:rsid w:val="00AD3666"/>
    <w:rsid w:val="00B4263C"/>
    <w:rsid w:val="00B5559F"/>
    <w:rsid w:val="00B613DC"/>
    <w:rsid w:val="00B6679E"/>
    <w:rsid w:val="00B66F6B"/>
    <w:rsid w:val="00B70A77"/>
    <w:rsid w:val="00B81BD0"/>
    <w:rsid w:val="00B81C2A"/>
    <w:rsid w:val="00B846C2"/>
    <w:rsid w:val="00B95F60"/>
    <w:rsid w:val="00BE3E54"/>
    <w:rsid w:val="00C31397"/>
    <w:rsid w:val="00C4589F"/>
    <w:rsid w:val="00C4731F"/>
    <w:rsid w:val="00C51C6A"/>
    <w:rsid w:val="00C8314B"/>
    <w:rsid w:val="00C91F46"/>
    <w:rsid w:val="00C97902"/>
    <w:rsid w:val="00CC51B6"/>
    <w:rsid w:val="00CC563E"/>
    <w:rsid w:val="00CD23C4"/>
    <w:rsid w:val="00CD2BC6"/>
    <w:rsid w:val="00CE1DDB"/>
    <w:rsid w:val="00CE5BBF"/>
    <w:rsid w:val="00CF553F"/>
    <w:rsid w:val="00D11C7E"/>
    <w:rsid w:val="00D376C6"/>
    <w:rsid w:val="00D508B4"/>
    <w:rsid w:val="00D6274B"/>
    <w:rsid w:val="00D86752"/>
    <w:rsid w:val="00D95FA0"/>
    <w:rsid w:val="00DA43DE"/>
    <w:rsid w:val="00DA5725"/>
    <w:rsid w:val="00DA7F11"/>
    <w:rsid w:val="00DC28D6"/>
    <w:rsid w:val="00DC4C0F"/>
    <w:rsid w:val="00DC5FAC"/>
    <w:rsid w:val="00DD48FF"/>
    <w:rsid w:val="00DF66B4"/>
    <w:rsid w:val="00E00085"/>
    <w:rsid w:val="00E07762"/>
    <w:rsid w:val="00E24FDF"/>
    <w:rsid w:val="00E3210F"/>
    <w:rsid w:val="00E36879"/>
    <w:rsid w:val="00E559A2"/>
    <w:rsid w:val="00E606E8"/>
    <w:rsid w:val="00E647DF"/>
    <w:rsid w:val="00E763E4"/>
    <w:rsid w:val="00E82606"/>
    <w:rsid w:val="00E9136B"/>
    <w:rsid w:val="00EC6653"/>
    <w:rsid w:val="00EF22F0"/>
    <w:rsid w:val="00EF631F"/>
    <w:rsid w:val="00F02A4E"/>
    <w:rsid w:val="00F06022"/>
    <w:rsid w:val="00F139E0"/>
    <w:rsid w:val="00F34340"/>
    <w:rsid w:val="00F4322F"/>
    <w:rsid w:val="00F519DC"/>
    <w:rsid w:val="00F82220"/>
    <w:rsid w:val="00F84228"/>
    <w:rsid w:val="00F91D2D"/>
    <w:rsid w:val="00F9563C"/>
    <w:rsid w:val="00F97695"/>
    <w:rsid w:val="00FA275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62C43F00"/>
  <w15:chartTrackingRefBased/>
  <w15:docId w15:val="{2D17E206-0BAB-4D14-9C59-3EEDF413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1bodycopy">
    <w:name w:val="1 body copy"/>
    <w:basedOn w:val="Normal"/>
    <w:link w:val="1bodycopyChar"/>
    <w:qFormat/>
    <w:rsid w:val="00D376C6"/>
  </w:style>
  <w:style w:type="paragraph" w:customStyle="1" w:styleId="4Heading1">
    <w:name w:val="4 Heading 1"/>
    <w:basedOn w:val="Heading1"/>
    <w:next w:val="Normal"/>
    <w:qFormat/>
    <w:rsid w:val="00D376C6"/>
    <w:pPr>
      <w:spacing w:before="0" w:after="480"/>
    </w:pPr>
    <w:rPr>
      <w:sz w:val="60"/>
    </w:rPr>
  </w:style>
  <w:style w:type="paragraph" w:customStyle="1" w:styleId="3Bulletedcopyblue">
    <w:name w:val="3 Bulleted copy blue"/>
    <w:basedOn w:val="Normal"/>
    <w:qFormat/>
    <w:rsid w:val="00D376C6"/>
    <w:pPr>
      <w:numPr>
        <w:numId w:val="24"/>
      </w:numPr>
    </w:pPr>
    <w:rPr>
      <w:rFonts w:cs="Arial"/>
      <w:szCs w:val="20"/>
    </w:rPr>
  </w:style>
  <w:style w:type="character" w:customStyle="1" w:styleId="1bodycopyChar">
    <w:name w:val="1 body copy Char"/>
    <w:link w:val="1bodycopy"/>
    <w:rsid w:val="00D376C6"/>
    <w:rPr>
      <w:rFonts w:eastAsia="MS Mincho"/>
      <w:szCs w:val="24"/>
      <w:lang w:val="en-US" w:eastAsia="en-US"/>
    </w:rPr>
  </w:style>
  <w:style w:type="paragraph" w:customStyle="1" w:styleId="7Tablebodycopy">
    <w:name w:val="7 Table body copy"/>
    <w:basedOn w:val="1bodycopy"/>
    <w:qFormat/>
    <w:rsid w:val="00D376C6"/>
    <w:pPr>
      <w:spacing w:after="60"/>
    </w:pPr>
  </w:style>
  <w:style w:type="paragraph" w:customStyle="1" w:styleId="7Tablecopybulleted">
    <w:name w:val="7 Table copy bulleted"/>
    <w:basedOn w:val="7Tablebodycopy"/>
    <w:qFormat/>
    <w:rsid w:val="00D376C6"/>
    <w:pPr>
      <w:numPr>
        <w:numId w:val="23"/>
      </w:numPr>
      <w:tabs>
        <w:tab w:val="num" w:pos="360"/>
      </w:tabs>
      <w:ind w:left="0" w:firstLine="0"/>
    </w:pPr>
  </w:style>
  <w:style w:type="character" w:styleId="CommentReference">
    <w:name w:val="annotation reference"/>
    <w:uiPriority w:val="99"/>
    <w:semiHidden/>
    <w:unhideWhenUsed/>
    <w:rsid w:val="00D376C6"/>
    <w:rPr>
      <w:sz w:val="16"/>
      <w:szCs w:val="16"/>
    </w:rPr>
  </w:style>
  <w:style w:type="paragraph" w:styleId="CommentText">
    <w:name w:val="annotation text"/>
    <w:basedOn w:val="Normal"/>
    <w:link w:val="CommentTextChar"/>
    <w:uiPriority w:val="99"/>
    <w:unhideWhenUsed/>
    <w:rsid w:val="00D376C6"/>
    <w:rPr>
      <w:szCs w:val="20"/>
    </w:rPr>
  </w:style>
  <w:style w:type="character" w:customStyle="1" w:styleId="CommentTextChar">
    <w:name w:val="Comment Text Char"/>
    <w:link w:val="CommentText"/>
    <w:uiPriority w:val="99"/>
    <w:rsid w:val="00D376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D376C6"/>
    <w:rPr>
      <w:b/>
      <w:bCs/>
    </w:rPr>
  </w:style>
  <w:style w:type="character" w:customStyle="1" w:styleId="CommentSubjectChar">
    <w:name w:val="Comment Subject Char"/>
    <w:link w:val="CommentSubject"/>
    <w:uiPriority w:val="99"/>
    <w:semiHidden/>
    <w:rsid w:val="00D376C6"/>
    <w:rPr>
      <w:rFonts w:eastAsia="MS Mincho"/>
      <w:b/>
      <w:bCs/>
      <w:lang w:val="en-US" w:eastAsia="en-US"/>
    </w:rPr>
  </w:style>
  <w:style w:type="paragraph" w:customStyle="1" w:styleId="7Tablebodybulleted">
    <w:name w:val="7 Table body bulleted"/>
    <w:basedOn w:val="1bodycopy"/>
    <w:qFormat/>
    <w:rsid w:val="00D376C6"/>
    <w:pPr>
      <w:numPr>
        <w:numId w:val="25"/>
      </w:numPr>
      <w:ind w:left="360" w:right="284" w:hanging="360"/>
    </w:pPr>
  </w:style>
  <w:style w:type="paragraph" w:styleId="NormalWeb">
    <w:name w:val="Normal (Web)"/>
    <w:basedOn w:val="Normal"/>
    <w:uiPriority w:val="99"/>
    <w:semiHidden/>
    <w:unhideWhenUsed/>
    <w:rsid w:val="00B70A77"/>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gov.uk/government/publications/teachers-standards"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egislation.gov.uk/ukpga/2010/15/contents"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legislation.gov.uk/ukpga/1996/56/contents"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96/56/content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legislation.gov.uk/ukpga/1998/42/contents"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s://www.gov.uk/government/publications/relationships-education-relationships-and-sex-education-rse-and-health-educa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gislation.gov.uk/ukpga/2017/16/section/34/enacted" TargetMode="External"/><Relationship Id="rId14" Type="http://schemas.openxmlformats.org/officeDocument/2006/relationships/hyperlink" Target="https://www.legislation.gov.uk/ukpga/2010/15/contents" TargetMode="External"/><Relationship Id="rId22" Type="http://schemas.openxmlformats.org/officeDocument/2006/relationships/header" Target="header4.xml"/><Relationship Id="rId27" Type="http://schemas.openxmlformats.org/officeDocument/2006/relationships/footer" Target="footer5.xml"/></Relationships>
</file>

<file path=word/_rels/footer5.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8F569502-388D-4B13-82E0-2051B593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1613</Words>
  <Characters>10003</Characters>
  <Application>Microsoft Office Word</Application>
  <DocSecurity>0</DocSecurity>
  <Lines>285</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CharactersWithSpaces>
  <SharedDoc>false</SharedDoc>
  <HLinks>
    <vt:vector size="240" baseType="variant">
      <vt:variant>
        <vt:i4>6160470</vt:i4>
      </vt:variant>
      <vt:variant>
        <vt:i4>153</vt:i4>
      </vt:variant>
      <vt:variant>
        <vt:i4>0</vt:i4>
      </vt:variant>
      <vt:variant>
        <vt:i4>5</vt:i4>
      </vt:variant>
      <vt:variant>
        <vt:lpwstr>https://www.legislation.gov.uk/ukpga/1996/56/contents</vt:lpwstr>
      </vt:variant>
      <vt:variant>
        <vt:lpwstr/>
      </vt:variant>
      <vt:variant>
        <vt:i4>5898329</vt:i4>
      </vt:variant>
      <vt:variant>
        <vt:i4>150</vt:i4>
      </vt:variant>
      <vt:variant>
        <vt:i4>0</vt:i4>
      </vt:variant>
      <vt:variant>
        <vt:i4>5</vt:i4>
      </vt:variant>
      <vt:variant>
        <vt:lpwstr>https://www.legislation.gov.uk/ukpga/1998/42/contents</vt:lpwstr>
      </vt:variant>
      <vt:variant>
        <vt:lpwstr/>
      </vt:variant>
      <vt:variant>
        <vt:i4>5636189</vt:i4>
      </vt:variant>
      <vt:variant>
        <vt:i4>147</vt:i4>
      </vt:variant>
      <vt:variant>
        <vt:i4>0</vt:i4>
      </vt:variant>
      <vt:variant>
        <vt:i4>5</vt:i4>
      </vt:variant>
      <vt:variant>
        <vt:lpwstr>https://www.legislation.gov.uk/ukpga/2010/15/contents</vt:lpwstr>
      </vt:variant>
      <vt:variant>
        <vt:lpwstr/>
      </vt:variant>
      <vt:variant>
        <vt:i4>131160</vt:i4>
      </vt:variant>
      <vt:variant>
        <vt:i4>144</vt:i4>
      </vt:variant>
      <vt:variant>
        <vt:i4>0</vt:i4>
      </vt:variant>
      <vt:variant>
        <vt:i4>5</vt:i4>
      </vt:variant>
      <vt:variant>
        <vt:lpwstr>https://www.gov.uk/government/publications/teachers-standards</vt:lpwstr>
      </vt:variant>
      <vt:variant>
        <vt:lpwstr/>
      </vt:variant>
      <vt:variant>
        <vt:i4>5636189</vt:i4>
      </vt:variant>
      <vt:variant>
        <vt:i4>141</vt:i4>
      </vt:variant>
      <vt:variant>
        <vt:i4>0</vt:i4>
      </vt:variant>
      <vt:variant>
        <vt:i4>5</vt:i4>
      </vt:variant>
      <vt:variant>
        <vt:lpwstr>https://www.legislation.gov.uk/ukpga/2010/15/contents</vt:lpwstr>
      </vt:variant>
      <vt:variant>
        <vt:lpwstr/>
      </vt:variant>
      <vt:variant>
        <vt:i4>5111878</vt:i4>
      </vt:variant>
      <vt:variant>
        <vt:i4>138</vt:i4>
      </vt:variant>
      <vt:variant>
        <vt:i4>0</vt:i4>
      </vt:variant>
      <vt:variant>
        <vt:i4>5</vt:i4>
      </vt:variant>
      <vt:variant>
        <vt:lpwstr>http://www.legislation.gov.uk/ukpga/1996/56/contents</vt:lpwstr>
      </vt:variant>
      <vt:variant>
        <vt:lpwstr/>
      </vt:variant>
      <vt:variant>
        <vt:i4>7274531</vt:i4>
      </vt:variant>
      <vt:variant>
        <vt:i4>135</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132</vt:i4>
      </vt:variant>
      <vt:variant>
        <vt:i4>0</vt:i4>
      </vt:variant>
      <vt:variant>
        <vt:i4>5</vt:i4>
      </vt:variant>
      <vt:variant>
        <vt:lpwstr>http://www.legislation.gov.uk/ukpga/2017/16/section/34/enacted</vt:lpwstr>
      </vt:variant>
      <vt:variant>
        <vt:lpwstr/>
      </vt:variant>
      <vt:variant>
        <vt:i4>5636189</vt:i4>
      </vt:variant>
      <vt:variant>
        <vt:i4>129</vt:i4>
      </vt:variant>
      <vt:variant>
        <vt:i4>0</vt:i4>
      </vt:variant>
      <vt:variant>
        <vt:i4>5</vt:i4>
      </vt:variant>
      <vt:variant>
        <vt:lpwstr>https://www.legislation.gov.uk/ukpga/2010/15/contents</vt:lpwstr>
      </vt:variant>
      <vt:variant>
        <vt:lpwstr/>
      </vt:variant>
      <vt:variant>
        <vt:i4>5111878</vt:i4>
      </vt:variant>
      <vt:variant>
        <vt:i4>126</vt:i4>
      </vt:variant>
      <vt:variant>
        <vt:i4>0</vt:i4>
      </vt:variant>
      <vt:variant>
        <vt:i4>5</vt:i4>
      </vt:variant>
      <vt:variant>
        <vt:lpwstr>http://www.legislation.gov.uk/ukpga/1996/56/contents</vt:lpwstr>
      </vt:variant>
      <vt:variant>
        <vt:lpwstr/>
      </vt:variant>
      <vt:variant>
        <vt:i4>7274531</vt:i4>
      </vt:variant>
      <vt:variant>
        <vt:i4>123</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120</vt:i4>
      </vt:variant>
      <vt:variant>
        <vt:i4>0</vt:i4>
      </vt:variant>
      <vt:variant>
        <vt:i4>5</vt:i4>
      </vt:variant>
      <vt:variant>
        <vt:lpwstr>http://www.legislation.gov.uk/ukpga/2017/16/section/34/enacted</vt:lpwstr>
      </vt:variant>
      <vt:variant>
        <vt:lpwstr/>
      </vt:variant>
      <vt:variant>
        <vt:i4>5636189</vt:i4>
      </vt:variant>
      <vt:variant>
        <vt:i4>117</vt:i4>
      </vt:variant>
      <vt:variant>
        <vt:i4>0</vt:i4>
      </vt:variant>
      <vt:variant>
        <vt:i4>5</vt:i4>
      </vt:variant>
      <vt:variant>
        <vt:lpwstr>https://www.legislation.gov.uk/ukpga/2010/15/contents</vt:lpwstr>
      </vt:variant>
      <vt:variant>
        <vt:lpwstr/>
      </vt:variant>
      <vt:variant>
        <vt:i4>5111878</vt:i4>
      </vt:variant>
      <vt:variant>
        <vt:i4>114</vt:i4>
      </vt:variant>
      <vt:variant>
        <vt:i4>0</vt:i4>
      </vt:variant>
      <vt:variant>
        <vt:i4>5</vt:i4>
      </vt:variant>
      <vt:variant>
        <vt:lpwstr>http://www.legislation.gov.uk/ukpga/1996/56/contents</vt:lpwstr>
      </vt:variant>
      <vt:variant>
        <vt:lpwstr/>
      </vt:variant>
      <vt:variant>
        <vt:i4>7274531</vt:i4>
      </vt:variant>
      <vt:variant>
        <vt:i4>111</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108</vt:i4>
      </vt:variant>
      <vt:variant>
        <vt:i4>0</vt:i4>
      </vt:variant>
      <vt:variant>
        <vt:i4>5</vt:i4>
      </vt:variant>
      <vt:variant>
        <vt:lpwstr>http://www.legislation.gov.uk/ukpga/2017/16/section/34/enacted</vt:lpwstr>
      </vt:variant>
      <vt:variant>
        <vt:lpwstr/>
      </vt:variant>
      <vt:variant>
        <vt:i4>5636189</vt:i4>
      </vt:variant>
      <vt:variant>
        <vt:i4>105</vt:i4>
      </vt:variant>
      <vt:variant>
        <vt:i4>0</vt:i4>
      </vt:variant>
      <vt:variant>
        <vt:i4>5</vt:i4>
      </vt:variant>
      <vt:variant>
        <vt:lpwstr>https://www.legislation.gov.uk/ukpga/2010/15/contents</vt:lpwstr>
      </vt:variant>
      <vt:variant>
        <vt:lpwstr/>
      </vt:variant>
      <vt:variant>
        <vt:i4>5111878</vt:i4>
      </vt:variant>
      <vt:variant>
        <vt:i4>102</vt:i4>
      </vt:variant>
      <vt:variant>
        <vt:i4>0</vt:i4>
      </vt:variant>
      <vt:variant>
        <vt:i4>5</vt:i4>
      </vt:variant>
      <vt:variant>
        <vt:lpwstr>http://www.legislation.gov.uk/ukpga/1996/56/contents</vt:lpwstr>
      </vt:variant>
      <vt:variant>
        <vt:lpwstr/>
      </vt:variant>
      <vt:variant>
        <vt:i4>7274531</vt:i4>
      </vt:variant>
      <vt:variant>
        <vt:i4>99</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96</vt:i4>
      </vt:variant>
      <vt:variant>
        <vt:i4>0</vt:i4>
      </vt:variant>
      <vt:variant>
        <vt:i4>5</vt:i4>
      </vt:variant>
      <vt:variant>
        <vt:lpwstr>http://www.legislation.gov.uk/ukpga/2017/16/section/34/enacted</vt:lpwstr>
      </vt:variant>
      <vt:variant>
        <vt:lpwstr/>
      </vt:variant>
      <vt:variant>
        <vt:i4>1441847</vt:i4>
      </vt:variant>
      <vt:variant>
        <vt:i4>89</vt:i4>
      </vt:variant>
      <vt:variant>
        <vt:i4>0</vt:i4>
      </vt:variant>
      <vt:variant>
        <vt:i4>5</vt:i4>
      </vt:variant>
      <vt:variant>
        <vt:lpwstr/>
      </vt:variant>
      <vt:variant>
        <vt:lpwstr>_Toc114743648</vt:lpwstr>
      </vt:variant>
      <vt:variant>
        <vt:i4>1441847</vt:i4>
      </vt:variant>
      <vt:variant>
        <vt:i4>83</vt:i4>
      </vt:variant>
      <vt:variant>
        <vt:i4>0</vt:i4>
      </vt:variant>
      <vt:variant>
        <vt:i4>5</vt:i4>
      </vt:variant>
      <vt:variant>
        <vt:lpwstr/>
      </vt:variant>
      <vt:variant>
        <vt:lpwstr>_Toc114743647</vt:lpwstr>
      </vt:variant>
      <vt:variant>
        <vt:i4>1441847</vt:i4>
      </vt:variant>
      <vt:variant>
        <vt:i4>77</vt:i4>
      </vt:variant>
      <vt:variant>
        <vt:i4>0</vt:i4>
      </vt:variant>
      <vt:variant>
        <vt:i4>5</vt:i4>
      </vt:variant>
      <vt:variant>
        <vt:lpwstr/>
      </vt:variant>
      <vt:variant>
        <vt:lpwstr>_Toc114743646</vt:lpwstr>
      </vt:variant>
      <vt:variant>
        <vt:i4>1441847</vt:i4>
      </vt:variant>
      <vt:variant>
        <vt:i4>71</vt:i4>
      </vt:variant>
      <vt:variant>
        <vt:i4>0</vt:i4>
      </vt:variant>
      <vt:variant>
        <vt:i4>5</vt:i4>
      </vt:variant>
      <vt:variant>
        <vt:lpwstr/>
      </vt:variant>
      <vt:variant>
        <vt:lpwstr>_Toc114743645</vt:lpwstr>
      </vt:variant>
      <vt:variant>
        <vt:i4>1441847</vt:i4>
      </vt:variant>
      <vt:variant>
        <vt:i4>65</vt:i4>
      </vt:variant>
      <vt:variant>
        <vt:i4>0</vt:i4>
      </vt:variant>
      <vt:variant>
        <vt:i4>5</vt:i4>
      </vt:variant>
      <vt:variant>
        <vt:lpwstr/>
      </vt:variant>
      <vt:variant>
        <vt:lpwstr>_Toc114743644</vt:lpwstr>
      </vt:variant>
      <vt:variant>
        <vt:i4>1441847</vt:i4>
      </vt:variant>
      <vt:variant>
        <vt:i4>59</vt:i4>
      </vt:variant>
      <vt:variant>
        <vt:i4>0</vt:i4>
      </vt:variant>
      <vt:variant>
        <vt:i4>5</vt:i4>
      </vt:variant>
      <vt:variant>
        <vt:lpwstr/>
      </vt:variant>
      <vt:variant>
        <vt:lpwstr>_Toc114743643</vt:lpwstr>
      </vt:variant>
      <vt:variant>
        <vt:i4>1441847</vt:i4>
      </vt:variant>
      <vt:variant>
        <vt:i4>53</vt:i4>
      </vt:variant>
      <vt:variant>
        <vt:i4>0</vt:i4>
      </vt:variant>
      <vt:variant>
        <vt:i4>5</vt:i4>
      </vt:variant>
      <vt:variant>
        <vt:lpwstr/>
      </vt:variant>
      <vt:variant>
        <vt:lpwstr>_Toc114743642</vt:lpwstr>
      </vt:variant>
      <vt:variant>
        <vt:i4>1441847</vt:i4>
      </vt:variant>
      <vt:variant>
        <vt:i4>47</vt:i4>
      </vt:variant>
      <vt:variant>
        <vt:i4>0</vt:i4>
      </vt:variant>
      <vt:variant>
        <vt:i4>5</vt:i4>
      </vt:variant>
      <vt:variant>
        <vt:lpwstr/>
      </vt:variant>
      <vt:variant>
        <vt:lpwstr>_Toc114743641</vt:lpwstr>
      </vt:variant>
      <vt:variant>
        <vt:i4>1441847</vt:i4>
      </vt:variant>
      <vt:variant>
        <vt:i4>41</vt:i4>
      </vt:variant>
      <vt:variant>
        <vt:i4>0</vt:i4>
      </vt:variant>
      <vt:variant>
        <vt:i4>5</vt:i4>
      </vt:variant>
      <vt:variant>
        <vt:lpwstr/>
      </vt:variant>
      <vt:variant>
        <vt:lpwstr>_Toc114743640</vt:lpwstr>
      </vt:variant>
      <vt:variant>
        <vt:i4>1114167</vt:i4>
      </vt:variant>
      <vt:variant>
        <vt:i4>35</vt:i4>
      </vt:variant>
      <vt:variant>
        <vt:i4>0</vt:i4>
      </vt:variant>
      <vt:variant>
        <vt:i4>5</vt:i4>
      </vt:variant>
      <vt:variant>
        <vt:lpwstr/>
      </vt:variant>
      <vt:variant>
        <vt:lpwstr>_Toc114743639</vt:lpwstr>
      </vt:variant>
      <vt:variant>
        <vt:i4>1114167</vt:i4>
      </vt:variant>
      <vt:variant>
        <vt:i4>29</vt:i4>
      </vt:variant>
      <vt:variant>
        <vt:i4>0</vt:i4>
      </vt:variant>
      <vt:variant>
        <vt:i4>5</vt:i4>
      </vt:variant>
      <vt:variant>
        <vt:lpwstr/>
      </vt:variant>
      <vt:variant>
        <vt:lpwstr>_Toc114743638</vt:lpwstr>
      </vt:variant>
      <vt:variant>
        <vt:i4>1114167</vt:i4>
      </vt:variant>
      <vt:variant>
        <vt:i4>23</vt:i4>
      </vt:variant>
      <vt:variant>
        <vt:i4>0</vt:i4>
      </vt:variant>
      <vt:variant>
        <vt:i4>5</vt:i4>
      </vt:variant>
      <vt:variant>
        <vt:lpwstr/>
      </vt:variant>
      <vt:variant>
        <vt:lpwstr>_Toc114743637</vt:lpwstr>
      </vt:variant>
      <vt:variant>
        <vt:i4>1114167</vt:i4>
      </vt:variant>
      <vt:variant>
        <vt:i4>17</vt:i4>
      </vt:variant>
      <vt:variant>
        <vt:i4>0</vt:i4>
      </vt:variant>
      <vt:variant>
        <vt:i4>5</vt:i4>
      </vt:variant>
      <vt:variant>
        <vt:lpwstr/>
      </vt:variant>
      <vt:variant>
        <vt:lpwstr>_Toc114743636</vt:lpwstr>
      </vt:variant>
      <vt:variant>
        <vt:i4>1114167</vt:i4>
      </vt:variant>
      <vt:variant>
        <vt:i4>11</vt:i4>
      </vt:variant>
      <vt:variant>
        <vt:i4>0</vt:i4>
      </vt:variant>
      <vt:variant>
        <vt:i4>5</vt:i4>
      </vt:variant>
      <vt:variant>
        <vt:lpwstr/>
      </vt:variant>
      <vt:variant>
        <vt:lpwstr>_Toc114743635</vt:lpwstr>
      </vt:variant>
      <vt:variant>
        <vt:i4>1114167</vt:i4>
      </vt:variant>
      <vt:variant>
        <vt:i4>5</vt:i4>
      </vt:variant>
      <vt:variant>
        <vt:i4>0</vt:i4>
      </vt:variant>
      <vt:variant>
        <vt:i4>5</vt:i4>
      </vt:variant>
      <vt:variant>
        <vt:lpwstr/>
      </vt:variant>
      <vt:variant>
        <vt:lpwstr>_Toc114743634</vt:lpwstr>
      </vt:variant>
      <vt:variant>
        <vt:i4>2162790</vt:i4>
      </vt:variant>
      <vt:variant>
        <vt:i4>21</vt:i4>
      </vt:variant>
      <vt:variant>
        <vt:i4>0</vt:i4>
      </vt:variant>
      <vt:variant>
        <vt:i4>5</vt:i4>
      </vt:variant>
      <vt:variant>
        <vt:lpwstr>https://thekeysupport.com/terms-of-use</vt:lpwstr>
      </vt:variant>
      <vt:variant>
        <vt:lpwstr/>
      </vt:variant>
      <vt:variant>
        <vt:i4>2162790</vt:i4>
      </vt:variant>
      <vt:variant>
        <vt:i4>15</vt:i4>
      </vt:variant>
      <vt:variant>
        <vt:i4>0</vt:i4>
      </vt:variant>
      <vt:variant>
        <vt:i4>5</vt:i4>
      </vt:variant>
      <vt:variant>
        <vt:lpwstr>https://thekeysupport.com/terms-of-use</vt:lpwstr>
      </vt:variant>
      <vt:variant>
        <vt:lpwstr/>
      </vt:variant>
      <vt:variant>
        <vt:i4>4784156</vt:i4>
      </vt:variant>
      <vt:variant>
        <vt:i4>12</vt:i4>
      </vt:variant>
      <vt:variant>
        <vt:i4>0</vt:i4>
      </vt:variant>
      <vt:variant>
        <vt:i4>5</vt:i4>
      </vt:variant>
      <vt:variant>
        <vt:lpwstr>http://www.thekeysupport.com/</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Holly Delahunty</cp:lastModifiedBy>
  <cp:revision>2</cp:revision>
  <cp:lastPrinted>2018-10-02T14:43:00Z</cp:lastPrinted>
  <dcterms:created xsi:type="dcterms:W3CDTF">2026-01-15T19:31:00Z</dcterms:created>
  <dcterms:modified xsi:type="dcterms:W3CDTF">2026-01-15T19:31:00Z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e3b5ea-4b98-4e48-b5c9-b587d8d98a9b_Enabled">
    <vt:lpwstr>true</vt:lpwstr>
  </property>
  <property fmtid="{D5CDD505-2E9C-101B-9397-08002B2CF9AE}" pid="3" name="MSIP_Label_b3e3b5ea-4b98-4e48-b5c9-b587d8d98a9b_SetDate">
    <vt:lpwstr>2025-07-18T14:17:44Z</vt:lpwstr>
  </property>
  <property fmtid="{D5CDD505-2E9C-101B-9397-08002B2CF9AE}" pid="4" name="MSIP_Label_b3e3b5ea-4b98-4e48-b5c9-b587d8d98a9b_Method">
    <vt:lpwstr>Privileged</vt:lpwstr>
  </property>
  <property fmtid="{D5CDD505-2E9C-101B-9397-08002B2CF9AE}" pid="5" name="MSIP_Label_b3e3b5ea-4b98-4e48-b5c9-b587d8d98a9b_Name">
    <vt:lpwstr>b3e3b5ea-4b98-4e48-b5c9-b587d8d98a9b</vt:lpwstr>
  </property>
  <property fmtid="{D5CDD505-2E9C-101B-9397-08002B2CF9AE}" pid="6" name="MSIP_Label_b3e3b5ea-4b98-4e48-b5c9-b587d8d98a9b_SiteId">
    <vt:lpwstr>a091745a-b7d8-4d7a-b2a6-1359053d4510</vt:lpwstr>
  </property>
  <property fmtid="{D5CDD505-2E9C-101B-9397-08002B2CF9AE}" pid="7" name="MSIP_Label_b3e3b5ea-4b98-4e48-b5c9-b587d8d98a9b_ActionId">
    <vt:lpwstr>e4e7876a-17e5-490a-ac02-bbba6ac87865</vt:lpwstr>
  </property>
  <property fmtid="{D5CDD505-2E9C-101B-9397-08002B2CF9AE}" pid="8" name="MSIP_Label_b3e3b5ea-4b98-4e48-b5c9-b587d8d98a9b_ContentBits">
    <vt:lpwstr>3</vt:lpwstr>
  </property>
  <property fmtid="{D5CDD505-2E9C-101B-9397-08002B2CF9AE}" pid="9" name="MSIP_Label_b3e3b5ea-4b98-4e48-b5c9-b587d8d98a9b_Tag">
    <vt:lpwstr>10, 0, 1, 1</vt:lpwstr>
  </property>
</Properties>
</file>