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C38D" w14:textId="77777777" w:rsidR="007559DE" w:rsidRDefault="007559DE" w:rsidP="007839EF">
      <w:pPr>
        <w:spacing w:after="120"/>
        <w:rPr>
          <w:b/>
          <w:bCs/>
          <w:sz w:val="72"/>
          <w:szCs w:val="72"/>
        </w:rPr>
      </w:pPr>
    </w:p>
    <w:p w14:paraId="5B506365" w14:textId="0722334D" w:rsidR="007839EF" w:rsidRDefault="007839EF" w:rsidP="007839EF">
      <w:pPr>
        <w:spacing w:after="120"/>
        <w:rPr>
          <w:b/>
          <w:bCs/>
          <w:sz w:val="72"/>
          <w:szCs w:val="72"/>
        </w:rPr>
      </w:pPr>
      <w:r>
        <w:rPr>
          <w:b/>
          <w:bCs/>
          <w:sz w:val="72"/>
          <w:szCs w:val="72"/>
        </w:rPr>
        <w:t xml:space="preserve">School trips and off-site travel policy </w:t>
      </w:r>
    </w:p>
    <w:p w14:paraId="56C782F3" w14:textId="77777777" w:rsidR="00AF100A" w:rsidRDefault="00AF100A" w:rsidP="007839EF">
      <w:pPr>
        <w:spacing w:after="120"/>
        <w:rPr>
          <w:b/>
          <w:bCs/>
          <w:sz w:val="72"/>
          <w:szCs w:val="72"/>
        </w:rPr>
      </w:pPr>
    </w:p>
    <w:p w14:paraId="7C9DEC4C" w14:textId="77777777" w:rsidR="007559DE" w:rsidRDefault="007559DE" w:rsidP="007839EF">
      <w:pPr>
        <w:spacing w:after="120"/>
        <w:rPr>
          <w:b/>
          <w:bCs/>
          <w:sz w:val="72"/>
          <w:szCs w:val="72"/>
        </w:rPr>
      </w:pPr>
    </w:p>
    <w:p w14:paraId="64EE5FDD" w14:textId="4D3091A6" w:rsidR="007839EF" w:rsidRDefault="007839EF" w:rsidP="007839EF">
      <w:pPr>
        <w:spacing w:after="120"/>
        <w:rPr>
          <w:sz w:val="96"/>
          <w:szCs w:val="96"/>
        </w:rPr>
      </w:pPr>
      <w:r w:rsidRPr="00AF100A">
        <w:rPr>
          <w:sz w:val="96"/>
          <w:szCs w:val="96"/>
        </w:rPr>
        <w:t xml:space="preserve">ALT Nottingham </w:t>
      </w:r>
    </w:p>
    <w:p w14:paraId="5D8525BC" w14:textId="77777777" w:rsidR="001178DB" w:rsidRDefault="001178DB" w:rsidP="007839EF">
      <w:pPr>
        <w:spacing w:after="120"/>
        <w:rPr>
          <w:sz w:val="96"/>
          <w:szCs w:val="96"/>
        </w:rPr>
      </w:pPr>
    </w:p>
    <w:p w14:paraId="660CEC06" w14:textId="77777777" w:rsidR="001178DB" w:rsidRPr="00AF100A" w:rsidRDefault="001178DB" w:rsidP="007839EF">
      <w:pPr>
        <w:spacing w:after="120"/>
        <w:rPr>
          <w:sz w:val="96"/>
          <w:szCs w:val="96"/>
        </w:rPr>
      </w:pPr>
    </w:p>
    <w:p w14:paraId="27E08504" w14:textId="77777777" w:rsidR="007839EF" w:rsidRDefault="007839EF" w:rsidP="007839EF">
      <w:pPr>
        <w:spacing w:after="120"/>
        <w:rPr>
          <w:sz w:val="72"/>
          <w:szCs w:val="72"/>
        </w:rPr>
      </w:pPr>
    </w:p>
    <w:p w14:paraId="6B5BBB39" w14:textId="24CAEDF6" w:rsidR="007839EF" w:rsidRPr="007F0040" w:rsidRDefault="007839EF" w:rsidP="007839EF">
      <w:pPr>
        <w:spacing w:after="120"/>
        <w:rPr>
          <w:sz w:val="72"/>
          <w:szCs w:val="72"/>
        </w:rPr>
      </w:pPr>
    </w:p>
    <w:p w14:paraId="392A7291" w14:textId="77777777" w:rsidR="007839EF" w:rsidRDefault="007839EF" w:rsidP="007839EF">
      <w:pPr>
        <w:spacing w:after="120"/>
      </w:pPr>
    </w:p>
    <w:p w14:paraId="2C79FE11" w14:textId="77777777" w:rsidR="007839EF" w:rsidRDefault="007839EF" w:rsidP="007839EF">
      <w:pPr>
        <w:spacing w:after="120"/>
      </w:pPr>
    </w:p>
    <w:tbl>
      <w:tblPr>
        <w:tblpPr w:leftFromText="180" w:rightFromText="180" w:vertAnchor="text" w:horzAnchor="margin" w:tblpY="-18"/>
        <w:tblW w:w="9720" w:type="dxa"/>
        <w:tblBorders>
          <w:insideH w:val="single" w:sz="18" w:space="0" w:color="FFFFFF"/>
        </w:tblBorders>
        <w:tblCellMar>
          <w:left w:w="0" w:type="dxa"/>
          <w:right w:w="0" w:type="dxa"/>
        </w:tblCellMar>
        <w:tblLook w:val="04A0" w:firstRow="1" w:lastRow="0" w:firstColumn="1" w:lastColumn="0" w:noHBand="0" w:noVBand="1"/>
      </w:tblPr>
      <w:tblGrid>
        <w:gridCol w:w="2587"/>
        <w:gridCol w:w="3269"/>
        <w:gridCol w:w="3864"/>
      </w:tblGrid>
      <w:tr w:rsidR="007559DE" w14:paraId="2D4A1A6B" w14:textId="77777777" w:rsidTr="007559DE">
        <w:tc>
          <w:tcPr>
            <w:tcW w:w="2587" w:type="dxa"/>
            <w:tcBorders>
              <w:bottom w:val="single" w:sz="18" w:space="0" w:color="FFFFFF"/>
            </w:tcBorders>
            <w:shd w:val="clear" w:color="auto" w:fill="D8DFDE"/>
            <w:tcMar>
              <w:top w:w="57" w:type="dxa"/>
              <w:left w:w="113" w:type="dxa"/>
              <w:bottom w:w="57" w:type="dxa"/>
              <w:right w:w="113" w:type="dxa"/>
            </w:tcMar>
            <w:hideMark/>
          </w:tcPr>
          <w:p w14:paraId="1D5285CC" w14:textId="77777777" w:rsidR="007559DE" w:rsidRDefault="007559DE" w:rsidP="007559DE">
            <w:pPr>
              <w:spacing w:after="120"/>
              <w:rPr>
                <w:color w:val="000000"/>
              </w:rPr>
            </w:pPr>
            <w:r>
              <w:rPr>
                <w:b/>
                <w:bCs/>
                <w:color w:val="000000"/>
              </w:rPr>
              <w:lastRenderedPageBreak/>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01E39ADC" w14:textId="77777777" w:rsidR="007559DE" w:rsidRDefault="007559DE" w:rsidP="007559DE">
            <w:pPr>
              <w:spacing w:after="120"/>
              <w:ind w:right="850"/>
              <w:rPr>
                <w:color w:val="000000"/>
                <w:sz w:val="22"/>
                <w:szCs w:val="22"/>
              </w:rPr>
            </w:pPr>
            <w:r>
              <w:rPr>
                <w:color w:val="000000"/>
                <w:sz w:val="22"/>
                <w:szCs w:val="22"/>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13B8A2CC" w14:textId="77777777" w:rsidR="007559DE" w:rsidRDefault="007559DE" w:rsidP="007559DE">
            <w:pPr>
              <w:spacing w:after="120"/>
              <w:ind w:right="850"/>
              <w:rPr>
                <w:color w:val="000000"/>
                <w:sz w:val="22"/>
                <w:szCs w:val="22"/>
              </w:rPr>
            </w:pPr>
            <w:r>
              <w:rPr>
                <w:b/>
                <w:bCs/>
                <w:color w:val="000000"/>
                <w:sz w:val="22"/>
                <w:szCs w:val="22"/>
              </w:rPr>
              <w:t>Date:</w:t>
            </w:r>
            <w:r>
              <w:rPr>
                <w:color w:val="000000"/>
                <w:sz w:val="22"/>
                <w:szCs w:val="22"/>
              </w:rPr>
              <w:t xml:space="preserve"> 17/08/2025</w:t>
            </w:r>
          </w:p>
        </w:tc>
      </w:tr>
      <w:tr w:rsidR="007559DE" w14:paraId="0CCE67FA" w14:textId="77777777" w:rsidTr="007559DE">
        <w:tc>
          <w:tcPr>
            <w:tcW w:w="2587"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EE44F18" w14:textId="77777777" w:rsidR="007559DE" w:rsidRDefault="007559DE" w:rsidP="007559DE">
            <w:pPr>
              <w:spacing w:after="120"/>
              <w:rPr>
                <w:color w:val="000000"/>
              </w:rPr>
            </w:pPr>
            <w:r>
              <w:rPr>
                <w:b/>
                <w:bCs/>
                <w:color w:val="000000"/>
              </w:rPr>
              <w:t>Last reviewed on:</w:t>
            </w:r>
          </w:p>
        </w:tc>
        <w:tc>
          <w:tcPr>
            <w:tcW w:w="7133"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67BB057D" w14:textId="77777777" w:rsidR="007559DE" w:rsidRDefault="007559DE" w:rsidP="007559DE">
            <w:pPr>
              <w:spacing w:after="120"/>
              <w:ind w:right="850"/>
              <w:rPr>
                <w:color w:val="000000"/>
                <w:sz w:val="22"/>
                <w:szCs w:val="22"/>
              </w:rPr>
            </w:pPr>
            <w:r>
              <w:rPr>
                <w:color w:val="000000"/>
                <w:sz w:val="22"/>
                <w:szCs w:val="22"/>
              </w:rPr>
              <w:t>17/08/2025</w:t>
            </w:r>
          </w:p>
        </w:tc>
      </w:tr>
      <w:tr w:rsidR="007559DE" w14:paraId="68B26F83" w14:textId="77777777" w:rsidTr="007559DE">
        <w:tc>
          <w:tcPr>
            <w:tcW w:w="2587" w:type="dxa"/>
            <w:tcBorders>
              <w:top w:val="single" w:sz="18" w:space="0" w:color="FFFFFF"/>
            </w:tcBorders>
            <w:shd w:val="clear" w:color="auto" w:fill="D8DFDE"/>
            <w:tcMar>
              <w:top w:w="57" w:type="dxa"/>
              <w:left w:w="113" w:type="dxa"/>
              <w:bottom w:w="57" w:type="dxa"/>
              <w:right w:w="113" w:type="dxa"/>
            </w:tcMar>
            <w:hideMark/>
          </w:tcPr>
          <w:p w14:paraId="657793F2" w14:textId="77777777" w:rsidR="007559DE" w:rsidRDefault="007559DE" w:rsidP="007559DE">
            <w:pPr>
              <w:spacing w:after="120"/>
              <w:rPr>
                <w:color w:val="000000"/>
              </w:rPr>
            </w:pPr>
            <w:r>
              <w:rPr>
                <w:b/>
                <w:bCs/>
                <w:color w:val="000000"/>
              </w:rPr>
              <w:t>Next review due by:</w:t>
            </w:r>
          </w:p>
        </w:tc>
        <w:tc>
          <w:tcPr>
            <w:tcW w:w="7133" w:type="dxa"/>
            <w:gridSpan w:val="2"/>
            <w:tcBorders>
              <w:top w:val="single" w:sz="18" w:space="0" w:color="FFFFFF"/>
            </w:tcBorders>
            <w:shd w:val="clear" w:color="auto" w:fill="D8DFDE"/>
            <w:tcMar>
              <w:top w:w="57" w:type="dxa"/>
              <w:left w:w="113" w:type="dxa"/>
              <w:bottom w:w="57" w:type="dxa"/>
              <w:right w:w="113" w:type="dxa"/>
            </w:tcMar>
            <w:hideMark/>
          </w:tcPr>
          <w:p w14:paraId="3773989C" w14:textId="77777777" w:rsidR="007559DE" w:rsidRDefault="007559DE" w:rsidP="007559DE">
            <w:pPr>
              <w:spacing w:after="120"/>
              <w:ind w:right="850"/>
              <w:rPr>
                <w:color w:val="000000"/>
                <w:sz w:val="22"/>
                <w:szCs w:val="22"/>
              </w:rPr>
            </w:pPr>
            <w:r>
              <w:rPr>
                <w:color w:val="000000"/>
                <w:sz w:val="22"/>
                <w:szCs w:val="22"/>
              </w:rPr>
              <w:t>17/08/2026</w:t>
            </w:r>
          </w:p>
        </w:tc>
      </w:tr>
    </w:tbl>
    <w:p w14:paraId="4593EFFC" w14:textId="77777777" w:rsid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p>
    <w:p w14:paraId="11DA6D23" w14:textId="576A721C"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ALT Nottingham is committed to delivering enriching offsite learning experiences that are safe, inclusive, and educationally purposeful. This policy sets out the procedures, responsibilities, and safeguarding measures for the planning, approval, and supervision of all school trips and offsite activities.</w:t>
      </w:r>
    </w:p>
    <w:p w14:paraId="039983ED"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Scope</w:t>
      </w:r>
    </w:p>
    <w:p w14:paraId="3366D505"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applies to:</w:t>
      </w:r>
    </w:p>
    <w:p w14:paraId="0B06E3F5"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All learners participating in offsite activities</w:t>
      </w:r>
    </w:p>
    <w:p w14:paraId="2263D7E4"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responsible for organising or supervising trips</w:t>
      </w:r>
    </w:p>
    <w:p w14:paraId="6B5E0DE8"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External transport providers contracted by ALT Nottingham</w:t>
      </w:r>
    </w:p>
    <w:p w14:paraId="12487372"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providing consent for learner participation</w:t>
      </w:r>
    </w:p>
    <w:p w14:paraId="0081A121"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Legal and Statutory Framework</w:t>
      </w:r>
    </w:p>
    <w:p w14:paraId="080F11C2"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is underpinned by:</w:t>
      </w:r>
    </w:p>
    <w:p w14:paraId="4528FDBE"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Health and Safety at Work Act 1974</w:t>
      </w:r>
    </w:p>
    <w:p w14:paraId="509B4531"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DfE Guidance: </w:t>
      </w:r>
      <w:r w:rsidRPr="007559DE">
        <w:rPr>
          <w:rFonts w:ascii="Calibri" w:eastAsia="Times New Roman" w:hAnsi="Calibri" w:cs="Calibri"/>
          <w:i/>
          <w:iCs/>
          <w:kern w:val="0"/>
          <w:lang w:eastAsia="en-GB"/>
          <w14:ligatures w14:val="none"/>
        </w:rPr>
        <w:t>Health and Safety on Educational Visits</w:t>
      </w:r>
      <w:r w:rsidRPr="007559DE">
        <w:rPr>
          <w:rFonts w:ascii="Calibri" w:eastAsia="Times New Roman" w:hAnsi="Calibri" w:cs="Calibri"/>
          <w:kern w:val="0"/>
          <w:lang w:eastAsia="en-GB"/>
          <w14:ligatures w14:val="none"/>
        </w:rPr>
        <w:t xml:space="preserve"> (2018)</w:t>
      </w:r>
    </w:p>
    <w:p w14:paraId="6FBA3ED1"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i/>
          <w:iCs/>
          <w:kern w:val="0"/>
          <w:lang w:eastAsia="en-GB"/>
          <w14:ligatures w14:val="none"/>
        </w:rPr>
        <w:t>Keeping Children Safe in Education</w:t>
      </w:r>
      <w:r w:rsidRPr="007559DE">
        <w:rPr>
          <w:rFonts w:ascii="Calibri" w:eastAsia="Times New Roman" w:hAnsi="Calibri" w:cs="Calibri"/>
          <w:kern w:val="0"/>
          <w:lang w:eastAsia="en-GB"/>
          <w14:ligatures w14:val="none"/>
        </w:rPr>
        <w:t xml:space="preserve"> (2024)</w:t>
      </w:r>
    </w:p>
    <w:p w14:paraId="5708C5D8"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Equality Act 2010 and SEND Code of Practice</w:t>
      </w:r>
    </w:p>
    <w:p w14:paraId="069ADB4B"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ALT Nottingham’s Safeguarding, Behaviour, and Risk Assessment Policies</w:t>
      </w:r>
    </w:p>
    <w:p w14:paraId="7DDB8E54" w14:textId="77777777" w:rsidR="007559DE" w:rsidRPr="007559DE" w:rsidRDefault="007559DE" w:rsidP="007559DE">
      <w:pPr>
        <w:spacing w:after="0"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pict w14:anchorId="0FCE107D">
          <v:rect id="_x0000_i1025" style="width:0;height:1.5pt" o:hralign="center" o:hrstd="t" o:hr="t" fillcolor="#a0a0a0" stroked="f"/>
        </w:pict>
      </w:r>
    </w:p>
    <w:p w14:paraId="77329505" w14:textId="77777777" w:rsid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Planning and Approval</w:t>
      </w:r>
    </w:p>
    <w:p w14:paraId="1C2112E2" w14:textId="21C0A97B"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Calibri" w:eastAsia="Times New Roman" w:hAnsi="Calibri" w:cs="Calibri"/>
          <w:b/>
          <w:bCs/>
          <w:kern w:val="0"/>
          <w:lang w:eastAsia="en-GB"/>
          <w14:ligatures w14:val="none"/>
        </w:rPr>
        <w:t>Trip Approval</w:t>
      </w:r>
    </w:p>
    <w:p w14:paraId="3BDE39B3" w14:textId="2CBAE436"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All trips must be authorised by the Designated Safeguarding Lead (DSL) and Head of Provision</w:t>
      </w:r>
      <w:r w:rsidR="00C50FEB">
        <w:rPr>
          <w:rFonts w:ascii="Calibri" w:eastAsia="Times New Roman" w:hAnsi="Calibri" w:cs="Calibri"/>
          <w:kern w:val="0"/>
          <w:lang w:eastAsia="en-GB"/>
          <w14:ligatures w14:val="none"/>
        </w:rPr>
        <w:t xml:space="preserve"> and Head of Provision to share with Commissioner. </w:t>
      </w:r>
    </w:p>
    <w:p w14:paraId="57585A73" w14:textId="3ACA3BCE"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 comprehensive risk assessment must be completed and signed off</w:t>
      </w:r>
      <w:r w:rsidR="00C50FEB">
        <w:rPr>
          <w:rFonts w:ascii="Calibri" w:eastAsia="Times New Roman" w:hAnsi="Calibri" w:cs="Calibri"/>
          <w:kern w:val="0"/>
          <w:lang w:eastAsia="en-GB"/>
          <w14:ligatures w14:val="none"/>
        </w:rPr>
        <w:t xml:space="preserve"> by Commissioner and Head of Provision</w:t>
      </w:r>
      <w:r w:rsidRPr="007559DE">
        <w:rPr>
          <w:rFonts w:ascii="Calibri" w:eastAsia="Times New Roman" w:hAnsi="Calibri" w:cs="Calibri"/>
          <w:kern w:val="0"/>
          <w:lang w:eastAsia="en-GB"/>
          <w14:ligatures w14:val="none"/>
        </w:rPr>
        <w:t xml:space="preserve"> prior to departure</w:t>
      </w:r>
    </w:p>
    <w:p w14:paraId="7392C01F" w14:textId="77777777"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Trips must align with curriculum intent, enrichment goals, or therapeutic outcomes</w:t>
      </w:r>
    </w:p>
    <w:p w14:paraId="5FE15700" w14:textId="58B5BCC8"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 xml:space="preserve"> Staff Responsibilities</w:t>
      </w:r>
    </w:p>
    <w:p w14:paraId="62D39103"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 designated trip leader must be appointed for each visit</w:t>
      </w:r>
    </w:p>
    <w:p w14:paraId="696EFD26"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lastRenderedPageBreak/>
        <w:t>Staff must be briefed on supervision ratios, safeguarding protocols, and emergency procedures</w:t>
      </w:r>
    </w:p>
    <w:p w14:paraId="61F28B92"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 medical needs, SEND requirements, and behaviour support plans must be reviewed and accommodated</w:t>
      </w:r>
    </w:p>
    <w:p w14:paraId="30E1480A" w14:textId="77777777" w:rsidR="007559DE" w:rsidRPr="007559DE" w:rsidRDefault="007559DE" w:rsidP="007559DE">
      <w:pPr>
        <w:spacing w:after="0"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pict w14:anchorId="6F5B4F5E">
          <v:rect id="_x0000_i1026" style="width:0;height:1.5pt" o:hralign="center" o:hrstd="t" o:hr="t" fillcolor="#a0a0a0" stroked="f"/>
        </w:pict>
      </w:r>
    </w:p>
    <w:p w14:paraId="4D9585F8"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Transport Arrangements</w:t>
      </w:r>
    </w:p>
    <w:p w14:paraId="7C4148DE" w14:textId="584CF7B9"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Approved Providers</w:t>
      </w:r>
    </w:p>
    <w:p w14:paraId="6F955B51"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Only licensed, insured transport providers may be used</w:t>
      </w:r>
    </w:p>
    <w:p w14:paraId="4FDD1734"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Drivers must hold enhanced DBS checks if learners are unaccompanied</w:t>
      </w:r>
    </w:p>
    <w:p w14:paraId="6FD00B91"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Vehicles must meet current safety and accessibility standards</w:t>
      </w:r>
    </w:p>
    <w:p w14:paraId="1B58A62D" w14:textId="6BC8D9F7"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w:t>
      </w:r>
      <w:r w:rsidRPr="007559DE">
        <w:rPr>
          <w:rFonts w:ascii="Calibri" w:eastAsia="Times New Roman" w:hAnsi="Calibri" w:cs="Calibri"/>
          <w:b/>
          <w:bCs/>
          <w:kern w:val="0"/>
          <w:lang w:eastAsia="en-GB"/>
          <w14:ligatures w14:val="none"/>
        </w:rPr>
        <w:t>upervision During Travel</w:t>
      </w:r>
    </w:p>
    <w:p w14:paraId="32EBC06D"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Learners must be </w:t>
      </w:r>
      <w:proofErr w:type="gramStart"/>
      <w:r w:rsidRPr="007559DE">
        <w:rPr>
          <w:rFonts w:ascii="Calibri" w:eastAsia="Times New Roman" w:hAnsi="Calibri" w:cs="Calibri"/>
          <w:kern w:val="0"/>
          <w:lang w:eastAsia="en-GB"/>
          <w14:ligatures w14:val="none"/>
        </w:rPr>
        <w:t>supervised at all times</w:t>
      </w:r>
      <w:proofErr w:type="gramEnd"/>
      <w:r w:rsidRPr="007559DE">
        <w:rPr>
          <w:rFonts w:ascii="Calibri" w:eastAsia="Times New Roman" w:hAnsi="Calibri" w:cs="Calibri"/>
          <w:kern w:val="0"/>
          <w:lang w:eastAsia="en-GB"/>
          <w14:ligatures w14:val="none"/>
        </w:rPr>
        <w:t xml:space="preserve"> during transit</w:t>
      </w:r>
    </w:p>
    <w:p w14:paraId="1941D24B"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conduct regular headcounts and ensure safe transitions between transport and venues</w:t>
      </w:r>
    </w:p>
    <w:p w14:paraId="0D2D3FAC"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Behaviour expectations apply throughout the journey</w:t>
      </w:r>
    </w:p>
    <w:p w14:paraId="1BF05459" w14:textId="7A0E06A7"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Emergency Contingency Planning</w:t>
      </w:r>
    </w:p>
    <w:p w14:paraId="6DE089E9"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In the event of a transport breakdown or delay:</w:t>
      </w:r>
    </w:p>
    <w:p w14:paraId="5A179698"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The trip leader must immediately notify the DSL and Head of Provision</w:t>
      </w:r>
    </w:p>
    <w:p w14:paraId="55F9353C" w14:textId="24C6FE4B"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Learners must </w:t>
      </w:r>
      <w:r w:rsidRPr="007559DE">
        <w:rPr>
          <w:rFonts w:ascii="Calibri" w:eastAsia="Times New Roman" w:hAnsi="Calibri" w:cs="Calibri"/>
          <w:kern w:val="0"/>
          <w:lang w:eastAsia="en-GB"/>
          <w14:ligatures w14:val="none"/>
        </w:rPr>
        <w:t>always remain supervised</w:t>
      </w:r>
      <w:r>
        <w:rPr>
          <w:rFonts w:ascii="Calibri" w:eastAsia="Times New Roman" w:hAnsi="Calibri" w:cs="Calibri"/>
          <w:kern w:val="0"/>
          <w:lang w:eastAsia="en-GB"/>
          <w14:ligatures w14:val="none"/>
        </w:rPr>
        <w:t>.</w:t>
      </w:r>
    </w:p>
    <w:p w14:paraId="547C2DD7"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contact the transport provider to arrange alternative travel</w:t>
      </w:r>
    </w:p>
    <w:p w14:paraId="3AF7724A"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will be informed of any delays or changes to return times</w:t>
      </w:r>
    </w:p>
    <w:p w14:paraId="41E84AEA"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Emergency supplies (e.g., water, first aid kits, mobile phones) must be accessible</w:t>
      </w:r>
    </w:p>
    <w:p w14:paraId="093C1634" w14:textId="4EC8CFF6"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If necessary, staff will liaise with local services to ensure learner safety and comfort until transport resumes</w:t>
      </w:r>
    </w:p>
    <w:p w14:paraId="612C6E6E"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Parental Consent and Communication</w:t>
      </w:r>
    </w:p>
    <w:p w14:paraId="00954BE1"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Written consent must be obtained for all offsite activities</w:t>
      </w:r>
    </w:p>
    <w:p w14:paraId="7A8CA903"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must receive full trip details, including transport mode, timings, supervision arrangements, and emergency contacts</w:t>
      </w:r>
    </w:p>
    <w:p w14:paraId="013CD3BA"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Emergency contact details must be confirmed prior to departure</w:t>
      </w:r>
    </w:p>
    <w:p w14:paraId="4C322F84"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Safeguarding and Risk Management</w:t>
      </w:r>
    </w:p>
    <w:p w14:paraId="3C55AF5C"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Any safeguarding concerns during travel must be reported to the DSL immediately</w:t>
      </w:r>
    </w:p>
    <w:p w14:paraId="3E353AD5"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carry emergency contact numbers, medical information, and first aid kits</w:t>
      </w:r>
    </w:p>
    <w:p w14:paraId="1B1ED220"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Learners must never be left unsupervised at any point during the trip</w:t>
      </w:r>
    </w:p>
    <w:p w14:paraId="4603BF47"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Behaviour Expectations</w:t>
      </w:r>
    </w:p>
    <w:p w14:paraId="18CDE1E9" w14:textId="77777777"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lastRenderedPageBreak/>
        <w:t>Learners are expected to behave respectfully and safely throughout the trip</w:t>
      </w:r>
    </w:p>
    <w:p w14:paraId="2D605654" w14:textId="02B1A246"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Behaviour incidents will be managed in accordance with ALT Nottingham’s Behaviour Policy</w:t>
      </w:r>
    </w:p>
    <w:p w14:paraId="63DC8E35" w14:textId="11DB7153"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Learners may be </w:t>
      </w:r>
      <w:r>
        <w:rPr>
          <w:rFonts w:ascii="Calibri" w:eastAsia="Times New Roman" w:hAnsi="Calibri" w:cs="Calibri"/>
          <w:kern w:val="0"/>
          <w:lang w:eastAsia="en-GB"/>
          <w14:ligatures w14:val="none"/>
        </w:rPr>
        <w:t xml:space="preserve">removed </w:t>
      </w:r>
      <w:r w:rsidRPr="007559DE">
        <w:rPr>
          <w:rFonts w:ascii="Calibri" w:eastAsia="Times New Roman" w:hAnsi="Calibri" w:cs="Calibri"/>
          <w:kern w:val="0"/>
          <w:lang w:eastAsia="en-GB"/>
          <w14:ligatures w14:val="none"/>
        </w:rPr>
        <w:t>from future trips if their behaviour poses a safety risk</w:t>
      </w:r>
    </w:p>
    <w:p w14:paraId="1F488237" w14:textId="45918D63" w:rsidR="007559DE" w:rsidRPr="007559DE" w:rsidRDefault="007559DE" w:rsidP="007559DE">
      <w:pPr>
        <w:spacing w:after="0" w:line="240" w:lineRule="auto"/>
        <w:rPr>
          <w:rFonts w:ascii="Calibri" w:eastAsia="Times New Roman" w:hAnsi="Calibri" w:cs="Calibri"/>
          <w:kern w:val="0"/>
          <w:lang w:eastAsia="en-GB"/>
          <w14:ligatures w14:val="none"/>
        </w:rPr>
      </w:pPr>
    </w:p>
    <w:p w14:paraId="3BB82E3B"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Monitoring and Review</w:t>
      </w:r>
    </w:p>
    <w:p w14:paraId="23D25465"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is reviewed annually, or following any incident, statutory update, or change in operational practice. It forms part of ALT Nottingham’s wider safeguarding and quality assurance framework.</w:t>
      </w:r>
    </w:p>
    <w:p w14:paraId="652059EE" w14:textId="77777777" w:rsidR="00F73633" w:rsidRPr="007559DE" w:rsidRDefault="00F73633"/>
    <w:sectPr w:rsidR="00F73633" w:rsidRPr="00755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014"/>
    <w:multiLevelType w:val="multilevel"/>
    <w:tmpl w:val="B65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2D32"/>
    <w:multiLevelType w:val="multilevel"/>
    <w:tmpl w:val="0BA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04A3"/>
    <w:multiLevelType w:val="multilevel"/>
    <w:tmpl w:val="18F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7091B"/>
    <w:multiLevelType w:val="multilevel"/>
    <w:tmpl w:val="07E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A4063"/>
    <w:multiLevelType w:val="multilevel"/>
    <w:tmpl w:val="BDD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36724"/>
    <w:multiLevelType w:val="multilevel"/>
    <w:tmpl w:val="4FD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925FC"/>
    <w:multiLevelType w:val="multilevel"/>
    <w:tmpl w:val="D222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7BCF"/>
    <w:multiLevelType w:val="multilevel"/>
    <w:tmpl w:val="146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4E86"/>
    <w:multiLevelType w:val="multilevel"/>
    <w:tmpl w:val="69D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169F4"/>
    <w:multiLevelType w:val="multilevel"/>
    <w:tmpl w:val="053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6176E"/>
    <w:multiLevelType w:val="multilevel"/>
    <w:tmpl w:val="3E72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A7D4F"/>
    <w:multiLevelType w:val="multilevel"/>
    <w:tmpl w:val="066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37B6E"/>
    <w:multiLevelType w:val="multilevel"/>
    <w:tmpl w:val="10C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D39EB"/>
    <w:multiLevelType w:val="multilevel"/>
    <w:tmpl w:val="3CF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85F8E"/>
    <w:multiLevelType w:val="multilevel"/>
    <w:tmpl w:val="268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278EF"/>
    <w:multiLevelType w:val="multilevel"/>
    <w:tmpl w:val="91D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830CD"/>
    <w:multiLevelType w:val="multilevel"/>
    <w:tmpl w:val="AA3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C73F6"/>
    <w:multiLevelType w:val="multilevel"/>
    <w:tmpl w:val="08C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173B5"/>
    <w:multiLevelType w:val="multilevel"/>
    <w:tmpl w:val="578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395939">
    <w:abstractNumId w:val="18"/>
  </w:num>
  <w:num w:numId="2" w16cid:durableId="77678718">
    <w:abstractNumId w:val="5"/>
  </w:num>
  <w:num w:numId="3" w16cid:durableId="46998464">
    <w:abstractNumId w:val="13"/>
  </w:num>
  <w:num w:numId="4" w16cid:durableId="1370647045">
    <w:abstractNumId w:val="9"/>
  </w:num>
  <w:num w:numId="5" w16cid:durableId="869294936">
    <w:abstractNumId w:val="2"/>
  </w:num>
  <w:num w:numId="6" w16cid:durableId="102195157">
    <w:abstractNumId w:val="15"/>
  </w:num>
  <w:num w:numId="7" w16cid:durableId="932057690">
    <w:abstractNumId w:val="10"/>
  </w:num>
  <w:num w:numId="8" w16cid:durableId="1647660430">
    <w:abstractNumId w:val="8"/>
  </w:num>
  <w:num w:numId="9" w16cid:durableId="2111702150">
    <w:abstractNumId w:val="14"/>
  </w:num>
  <w:num w:numId="10" w16cid:durableId="533082952">
    <w:abstractNumId w:val="3"/>
  </w:num>
  <w:num w:numId="11" w16cid:durableId="857813476">
    <w:abstractNumId w:val="1"/>
  </w:num>
  <w:num w:numId="12" w16cid:durableId="748964594">
    <w:abstractNumId w:val="4"/>
  </w:num>
  <w:num w:numId="13" w16cid:durableId="1827815939">
    <w:abstractNumId w:val="16"/>
  </w:num>
  <w:num w:numId="14" w16cid:durableId="526135540">
    <w:abstractNumId w:val="7"/>
  </w:num>
  <w:num w:numId="15" w16cid:durableId="1272131705">
    <w:abstractNumId w:val="12"/>
  </w:num>
  <w:num w:numId="16" w16cid:durableId="546182878">
    <w:abstractNumId w:val="11"/>
  </w:num>
  <w:num w:numId="17" w16cid:durableId="1795442069">
    <w:abstractNumId w:val="0"/>
  </w:num>
  <w:num w:numId="18" w16cid:durableId="1844977285">
    <w:abstractNumId w:val="6"/>
  </w:num>
  <w:num w:numId="19" w16cid:durableId="1232930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33"/>
    <w:rsid w:val="001178DB"/>
    <w:rsid w:val="007559DE"/>
    <w:rsid w:val="007839EF"/>
    <w:rsid w:val="007C0050"/>
    <w:rsid w:val="00AF100A"/>
    <w:rsid w:val="00C50FEB"/>
    <w:rsid w:val="00E02582"/>
    <w:rsid w:val="00E612F6"/>
    <w:rsid w:val="00F7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E168"/>
  <w15:chartTrackingRefBased/>
  <w15:docId w15:val="{F4546085-F0A5-401F-AF03-685A29A6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633"/>
    <w:rPr>
      <w:rFonts w:eastAsiaTheme="majorEastAsia" w:cstheme="majorBidi"/>
      <w:color w:val="272727" w:themeColor="text1" w:themeTint="D8"/>
    </w:rPr>
  </w:style>
  <w:style w:type="paragraph" w:styleId="Title">
    <w:name w:val="Title"/>
    <w:basedOn w:val="Normal"/>
    <w:next w:val="Normal"/>
    <w:link w:val="TitleChar"/>
    <w:uiPriority w:val="10"/>
    <w:qFormat/>
    <w:rsid w:val="00F73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633"/>
    <w:pPr>
      <w:spacing w:before="160"/>
      <w:jc w:val="center"/>
    </w:pPr>
    <w:rPr>
      <w:i/>
      <w:iCs/>
      <w:color w:val="404040" w:themeColor="text1" w:themeTint="BF"/>
    </w:rPr>
  </w:style>
  <w:style w:type="character" w:customStyle="1" w:styleId="QuoteChar">
    <w:name w:val="Quote Char"/>
    <w:basedOn w:val="DefaultParagraphFont"/>
    <w:link w:val="Quote"/>
    <w:uiPriority w:val="29"/>
    <w:rsid w:val="00F73633"/>
    <w:rPr>
      <w:i/>
      <w:iCs/>
      <w:color w:val="404040" w:themeColor="text1" w:themeTint="BF"/>
    </w:rPr>
  </w:style>
  <w:style w:type="paragraph" w:styleId="ListParagraph">
    <w:name w:val="List Paragraph"/>
    <w:basedOn w:val="Normal"/>
    <w:uiPriority w:val="34"/>
    <w:qFormat/>
    <w:rsid w:val="00F73633"/>
    <w:pPr>
      <w:ind w:left="720"/>
      <w:contextualSpacing/>
    </w:pPr>
  </w:style>
  <w:style w:type="character" w:styleId="IntenseEmphasis">
    <w:name w:val="Intense Emphasis"/>
    <w:basedOn w:val="DefaultParagraphFont"/>
    <w:uiPriority w:val="21"/>
    <w:qFormat/>
    <w:rsid w:val="00F73633"/>
    <w:rPr>
      <w:i/>
      <w:iCs/>
      <w:color w:val="0F4761" w:themeColor="accent1" w:themeShade="BF"/>
    </w:rPr>
  </w:style>
  <w:style w:type="paragraph" w:styleId="IntenseQuote">
    <w:name w:val="Intense Quote"/>
    <w:basedOn w:val="Normal"/>
    <w:next w:val="Normal"/>
    <w:link w:val="IntenseQuoteChar"/>
    <w:uiPriority w:val="30"/>
    <w:qFormat/>
    <w:rsid w:val="00F7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633"/>
    <w:rPr>
      <w:i/>
      <w:iCs/>
      <w:color w:val="0F4761" w:themeColor="accent1" w:themeShade="BF"/>
    </w:rPr>
  </w:style>
  <w:style w:type="character" w:styleId="IntenseReference">
    <w:name w:val="Intense Reference"/>
    <w:basedOn w:val="DefaultParagraphFont"/>
    <w:uiPriority w:val="32"/>
    <w:qFormat/>
    <w:rsid w:val="00F73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528</Words>
  <Characters>3222</Characters>
  <Application>Microsoft Office Word</Application>
  <DocSecurity>0</DocSecurity>
  <Lines>100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5</cp:revision>
  <dcterms:created xsi:type="dcterms:W3CDTF">2025-08-18T14:19:00Z</dcterms:created>
  <dcterms:modified xsi:type="dcterms:W3CDTF">2025-11-12T16:07:00Z</dcterms:modified>
</cp:coreProperties>
</file>