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5BC8A" w14:textId="77777777" w:rsidR="00AA44CF" w:rsidRDefault="00AA44CF" w:rsidP="00AA44CF">
      <w:pPr>
        <w:pStyle w:val="1bodycopy10pt"/>
        <w:rPr>
          <w:lang w:val="en-GB"/>
        </w:rPr>
      </w:pPr>
    </w:p>
    <w:p w14:paraId="1A4CECC6" w14:textId="77777777" w:rsidR="00F717DB" w:rsidRDefault="00F717DB" w:rsidP="00AA44CF">
      <w:pPr>
        <w:pStyle w:val="3Policytitle"/>
      </w:pPr>
    </w:p>
    <w:p w14:paraId="49B4C583" w14:textId="5E8C2DA3" w:rsidR="00F717DB" w:rsidRDefault="00F717DB" w:rsidP="00F717DB">
      <w:pPr>
        <w:pStyle w:val="3Policytitle"/>
        <w:jc w:val="center"/>
      </w:pPr>
      <w:r>
        <w:rPr>
          <w:noProof/>
        </w:rPr>
        <w:drawing>
          <wp:inline distT="0" distB="0" distL="0" distR="0" wp14:anchorId="42BFBD93" wp14:editId="50D897CD">
            <wp:extent cx="2689656" cy="2307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5763" cy="2329660"/>
                    </a:xfrm>
                    <a:prstGeom prst="rect">
                      <a:avLst/>
                    </a:prstGeom>
                    <a:noFill/>
                    <a:ln>
                      <a:noFill/>
                    </a:ln>
                  </pic:spPr>
                </pic:pic>
              </a:graphicData>
            </a:graphic>
          </wp:inline>
        </w:drawing>
      </w:r>
    </w:p>
    <w:p w14:paraId="30F718BD" w14:textId="77777777" w:rsidR="00F717DB" w:rsidRDefault="00F717DB" w:rsidP="00AA44CF">
      <w:pPr>
        <w:pStyle w:val="3Policytitle"/>
      </w:pPr>
    </w:p>
    <w:p w14:paraId="6294DFF1" w14:textId="26915859" w:rsidR="00AA44CF" w:rsidRDefault="00AA44CF" w:rsidP="00623911">
      <w:pPr>
        <w:pStyle w:val="3Policytitle"/>
        <w:jc w:val="center"/>
      </w:pPr>
      <w:r>
        <w:t>Fire safety policy</w:t>
      </w:r>
    </w:p>
    <w:p w14:paraId="730CA95D" w14:textId="77777777" w:rsidR="00AA44CF" w:rsidRDefault="00AA44CF" w:rsidP="00AA44CF">
      <w:pPr>
        <w:pStyle w:val="1bodycopy10pt"/>
      </w:pPr>
    </w:p>
    <w:p w14:paraId="2F5FB16C" w14:textId="77777777" w:rsidR="00E60BFD" w:rsidRPr="00AA44CF" w:rsidRDefault="00E60BFD" w:rsidP="00AA44CF">
      <w:pPr>
        <w:pStyle w:val="1bodycopy10pt"/>
        <w:rPr>
          <w:rFonts w:ascii="Arial" w:hAnsi="Arial" w:cs="Arial"/>
          <w:sz w:val="96"/>
          <w:szCs w:val="96"/>
        </w:rPr>
      </w:pPr>
    </w:p>
    <w:p w14:paraId="7694AA26" w14:textId="77777777" w:rsidR="00AA44CF" w:rsidRDefault="00AA44CF" w:rsidP="00AA44CF">
      <w:pPr>
        <w:pStyle w:val="1bodycopy10pt"/>
      </w:pPr>
    </w:p>
    <w:p w14:paraId="66492775" w14:textId="77777777" w:rsidR="00AA44CF" w:rsidRDefault="00AA44CF" w:rsidP="00AA44CF">
      <w:pPr>
        <w:pStyle w:val="1bodycopy10pt"/>
        <w:rPr>
          <w:noProof/>
          <w:color w:val="00CF80"/>
          <w:szCs w:val="20"/>
        </w:rPr>
      </w:pPr>
    </w:p>
    <w:p w14:paraId="3942130A" w14:textId="77777777" w:rsidR="00AA44CF" w:rsidRDefault="00AA44CF" w:rsidP="00AA44CF">
      <w:pPr>
        <w:pStyle w:val="1bodycopy10pt"/>
        <w:rPr>
          <w:noProof/>
        </w:rPr>
      </w:pPr>
    </w:p>
    <w:p w14:paraId="36E12FEA" w14:textId="77777777" w:rsidR="00AA44CF" w:rsidRDefault="00AA44CF" w:rsidP="00AA44CF">
      <w:pPr>
        <w:pStyle w:val="1bodycopy10pt"/>
        <w:rPr>
          <w:noProof/>
        </w:rPr>
      </w:pPr>
    </w:p>
    <w:p w14:paraId="77F7F035" w14:textId="77777777" w:rsidR="00AA44CF" w:rsidRDefault="00AA44CF" w:rsidP="00AA44CF">
      <w:pPr>
        <w:pStyle w:val="1bodycopy10pt"/>
      </w:pPr>
    </w:p>
    <w:tbl>
      <w:tblPr>
        <w:tblpPr w:leftFromText="180" w:rightFromText="180" w:vertAnchor="text" w:horzAnchor="margin" w:tblpY="-27"/>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F717DB" w14:paraId="2A59AFD1" w14:textId="77777777" w:rsidTr="00F717DB">
        <w:tc>
          <w:tcPr>
            <w:tcW w:w="2586" w:type="dxa"/>
            <w:tcBorders>
              <w:top w:val="nil"/>
              <w:left w:val="nil"/>
              <w:bottom w:val="single" w:sz="18" w:space="0" w:color="FFFFFF"/>
              <w:right w:val="nil"/>
            </w:tcBorders>
            <w:shd w:val="clear" w:color="auto" w:fill="D8DFDE"/>
            <w:hideMark/>
          </w:tcPr>
          <w:p w14:paraId="71808A90" w14:textId="77777777" w:rsidR="00F717DB" w:rsidRDefault="00F717DB" w:rsidP="00F717DB">
            <w:pPr>
              <w:pStyle w:val="1bodycopy10pt"/>
              <w:rPr>
                <w:rFonts w:ascii="Arial" w:hAnsi="Arial" w:cs="Arial"/>
                <w:b/>
              </w:rPr>
            </w:pPr>
            <w:r w:rsidRPr="00AA44CF">
              <w:rPr>
                <w:rFonts w:ascii="Arial" w:hAnsi="Arial" w:cs="Arial"/>
                <w:b/>
              </w:rPr>
              <w:t>Approved by:</w:t>
            </w:r>
            <w:r>
              <w:rPr>
                <w:rFonts w:ascii="Arial" w:hAnsi="Arial" w:cs="Arial"/>
                <w:b/>
              </w:rPr>
              <w:t xml:space="preserve"> </w:t>
            </w:r>
          </w:p>
          <w:p w14:paraId="6B50A26F" w14:textId="77777777" w:rsidR="00F717DB" w:rsidRPr="00AA44CF" w:rsidRDefault="00F717DB" w:rsidP="00F717DB">
            <w:pPr>
              <w:pStyle w:val="1bodycopy10pt"/>
              <w:rPr>
                <w:rFonts w:ascii="Arial" w:hAnsi="Arial" w:cs="Arial"/>
                <w:b/>
              </w:rPr>
            </w:pPr>
            <w:r>
              <w:rPr>
                <w:rFonts w:ascii="Arial" w:hAnsi="Arial" w:cs="Arial"/>
                <w:b/>
              </w:rPr>
              <w:t>Holly Delahunty</w:t>
            </w:r>
          </w:p>
        </w:tc>
        <w:tc>
          <w:tcPr>
            <w:tcW w:w="3268" w:type="dxa"/>
            <w:tcBorders>
              <w:top w:val="nil"/>
              <w:left w:val="nil"/>
              <w:bottom w:val="single" w:sz="18" w:space="0" w:color="FFFFFF"/>
              <w:right w:val="nil"/>
            </w:tcBorders>
            <w:shd w:val="clear" w:color="auto" w:fill="D8DFDE"/>
            <w:hideMark/>
          </w:tcPr>
          <w:p w14:paraId="0F745A5D" w14:textId="77777777" w:rsidR="00F717DB" w:rsidRPr="00AA44CF" w:rsidRDefault="00F717DB" w:rsidP="00F717DB">
            <w:pPr>
              <w:pStyle w:val="1bodycopy11pt"/>
              <w:rPr>
                <w:b/>
                <w:bCs/>
                <w:highlight w:val="yellow"/>
              </w:rPr>
            </w:pPr>
          </w:p>
        </w:tc>
        <w:tc>
          <w:tcPr>
            <w:tcW w:w="3866" w:type="dxa"/>
            <w:tcBorders>
              <w:top w:val="nil"/>
              <w:left w:val="nil"/>
              <w:bottom w:val="single" w:sz="18" w:space="0" w:color="FFFFFF"/>
              <w:right w:val="nil"/>
            </w:tcBorders>
            <w:shd w:val="clear" w:color="auto" w:fill="D8DFDE"/>
            <w:hideMark/>
          </w:tcPr>
          <w:p w14:paraId="7DBB53C2" w14:textId="77777777" w:rsidR="00F717DB" w:rsidRPr="00AA44CF" w:rsidRDefault="00F717DB" w:rsidP="00F717DB">
            <w:pPr>
              <w:pStyle w:val="1bodycopy11pt"/>
              <w:rPr>
                <w:b/>
                <w:bCs/>
              </w:rPr>
            </w:pPr>
            <w:r w:rsidRPr="00AA44CF">
              <w:rPr>
                <w:b/>
                <w:bCs/>
              </w:rPr>
              <w:t xml:space="preserve">Date:  </w:t>
            </w:r>
          </w:p>
          <w:p w14:paraId="16893F9A" w14:textId="77777777" w:rsidR="00F717DB" w:rsidRPr="00AA44CF" w:rsidRDefault="00F717DB" w:rsidP="00F717DB">
            <w:pPr>
              <w:pStyle w:val="1bodycopy11pt"/>
              <w:rPr>
                <w:b/>
                <w:bCs/>
              </w:rPr>
            </w:pPr>
            <w:r w:rsidRPr="00AA44CF">
              <w:rPr>
                <w:b/>
                <w:bCs/>
              </w:rPr>
              <w:t>11/11/2025</w:t>
            </w:r>
          </w:p>
        </w:tc>
      </w:tr>
      <w:tr w:rsidR="00F717DB" w14:paraId="47D67770" w14:textId="77777777" w:rsidTr="00F717DB">
        <w:tc>
          <w:tcPr>
            <w:tcW w:w="2586" w:type="dxa"/>
            <w:tcBorders>
              <w:top w:val="single" w:sz="18" w:space="0" w:color="FFFFFF"/>
              <w:left w:val="nil"/>
              <w:bottom w:val="single" w:sz="18" w:space="0" w:color="FFFFFF"/>
              <w:right w:val="nil"/>
            </w:tcBorders>
            <w:shd w:val="clear" w:color="auto" w:fill="D8DFDE"/>
            <w:hideMark/>
          </w:tcPr>
          <w:p w14:paraId="4DBAB998" w14:textId="77777777" w:rsidR="00F717DB" w:rsidRDefault="00F717DB" w:rsidP="00F717DB">
            <w:pPr>
              <w:pStyle w:val="1bodycopy10pt"/>
              <w:rPr>
                <w:rFonts w:ascii="Arial" w:hAnsi="Arial" w:cs="Arial"/>
                <w:b/>
              </w:rPr>
            </w:pPr>
            <w:r w:rsidRPr="00AA44CF">
              <w:rPr>
                <w:rFonts w:ascii="Arial" w:hAnsi="Arial" w:cs="Arial"/>
                <w:b/>
              </w:rPr>
              <w:t>Last reviewed on:</w:t>
            </w:r>
          </w:p>
          <w:p w14:paraId="0F6EDFCD" w14:textId="36C53903" w:rsidR="00F717DB" w:rsidRPr="00AA44CF" w:rsidRDefault="00EF1045" w:rsidP="00F717DB">
            <w:pPr>
              <w:pStyle w:val="1bodycopy10pt"/>
              <w:rPr>
                <w:rFonts w:ascii="Arial" w:hAnsi="Arial" w:cs="Arial"/>
                <w:b/>
              </w:rPr>
            </w:pPr>
            <w:r>
              <w:rPr>
                <w:rFonts w:ascii="Arial" w:hAnsi="Arial" w:cs="Arial"/>
                <w:b/>
              </w:rPr>
              <w:t>September 2026</w:t>
            </w:r>
          </w:p>
        </w:tc>
        <w:tc>
          <w:tcPr>
            <w:tcW w:w="7134" w:type="dxa"/>
            <w:gridSpan w:val="2"/>
            <w:tcBorders>
              <w:top w:val="single" w:sz="18" w:space="0" w:color="FFFFFF"/>
              <w:left w:val="nil"/>
              <w:bottom w:val="single" w:sz="18" w:space="0" w:color="FFFFFF"/>
              <w:right w:val="nil"/>
            </w:tcBorders>
            <w:shd w:val="clear" w:color="auto" w:fill="D8DFDE"/>
            <w:hideMark/>
          </w:tcPr>
          <w:p w14:paraId="2B8C7E4F" w14:textId="77777777" w:rsidR="00F717DB" w:rsidRPr="00AA44CF" w:rsidRDefault="00F717DB" w:rsidP="00F717DB">
            <w:pPr>
              <w:pStyle w:val="1bodycopy11pt"/>
              <w:rPr>
                <w:highlight w:val="yellow"/>
              </w:rPr>
            </w:pPr>
          </w:p>
        </w:tc>
      </w:tr>
      <w:tr w:rsidR="00F717DB" w14:paraId="65E6B3CA" w14:textId="77777777" w:rsidTr="00F717DB">
        <w:trPr>
          <w:trHeight w:val="607"/>
        </w:trPr>
        <w:tc>
          <w:tcPr>
            <w:tcW w:w="2586" w:type="dxa"/>
            <w:tcBorders>
              <w:top w:val="single" w:sz="18" w:space="0" w:color="FFFFFF"/>
              <w:left w:val="nil"/>
              <w:bottom w:val="nil"/>
              <w:right w:val="nil"/>
            </w:tcBorders>
            <w:shd w:val="clear" w:color="auto" w:fill="D8DFDE"/>
            <w:hideMark/>
          </w:tcPr>
          <w:p w14:paraId="09B0DC42" w14:textId="77777777" w:rsidR="00F717DB" w:rsidRDefault="00F717DB" w:rsidP="00F717DB">
            <w:pPr>
              <w:pStyle w:val="1bodycopy10pt"/>
              <w:rPr>
                <w:rFonts w:ascii="Arial" w:hAnsi="Arial" w:cs="Arial"/>
                <w:b/>
              </w:rPr>
            </w:pPr>
            <w:r w:rsidRPr="00AA44CF">
              <w:rPr>
                <w:rFonts w:ascii="Arial" w:hAnsi="Arial" w:cs="Arial"/>
                <w:b/>
              </w:rPr>
              <w:t>Next review due by:</w:t>
            </w:r>
          </w:p>
          <w:p w14:paraId="60FE77E9" w14:textId="7F326ECC" w:rsidR="00F717DB" w:rsidRPr="00AA44CF" w:rsidRDefault="00EF1045" w:rsidP="00F717DB">
            <w:pPr>
              <w:pStyle w:val="1bodycopy10pt"/>
              <w:rPr>
                <w:rFonts w:ascii="Arial" w:hAnsi="Arial" w:cs="Arial"/>
                <w:b/>
              </w:rPr>
            </w:pPr>
            <w:r>
              <w:rPr>
                <w:rFonts w:ascii="Arial" w:hAnsi="Arial" w:cs="Arial"/>
                <w:b/>
              </w:rPr>
              <w:t>September 2027</w:t>
            </w:r>
          </w:p>
        </w:tc>
        <w:tc>
          <w:tcPr>
            <w:tcW w:w="7134" w:type="dxa"/>
            <w:gridSpan w:val="2"/>
            <w:tcBorders>
              <w:top w:val="single" w:sz="18" w:space="0" w:color="FFFFFF"/>
              <w:left w:val="nil"/>
              <w:bottom w:val="nil"/>
              <w:right w:val="nil"/>
            </w:tcBorders>
            <w:shd w:val="clear" w:color="auto" w:fill="D8DFDE"/>
            <w:hideMark/>
          </w:tcPr>
          <w:p w14:paraId="1D4B1EBB" w14:textId="77777777" w:rsidR="00F717DB" w:rsidRPr="00AA44CF" w:rsidRDefault="00F717DB" w:rsidP="00F717DB">
            <w:pPr>
              <w:pStyle w:val="1bodycopy11pt"/>
              <w:rPr>
                <w:highlight w:val="yellow"/>
              </w:rPr>
            </w:pPr>
          </w:p>
        </w:tc>
      </w:tr>
    </w:tbl>
    <w:p w14:paraId="27143001" w14:textId="77777777" w:rsidR="00AA44CF" w:rsidRDefault="00AA44CF" w:rsidP="00AA44CF">
      <w:pPr>
        <w:pStyle w:val="1bodycopy10pt"/>
      </w:pPr>
    </w:p>
    <w:p w14:paraId="717941F7" w14:textId="77777777" w:rsidR="00AA44CF" w:rsidRDefault="00AA44CF" w:rsidP="00AA44CF">
      <w:pPr>
        <w:pStyle w:val="1bodycopy10pt"/>
      </w:pPr>
    </w:p>
    <w:p w14:paraId="11553D34" w14:textId="4D4C91E4" w:rsidR="00AA44CF" w:rsidRPr="00E60BFD" w:rsidRDefault="00AA44CF" w:rsidP="00AA44CF">
      <w:pPr>
        <w:pStyle w:val="1bodycopy10pt"/>
        <w:rPr>
          <w:rFonts w:ascii="Arial" w:hAnsi="Arial" w:cs="Arial"/>
          <w:b/>
          <w:bCs/>
          <w:color w:val="D86DCB" w:themeColor="accent5" w:themeTint="99"/>
          <w:sz w:val="28"/>
          <w:szCs w:val="28"/>
        </w:rPr>
      </w:pPr>
      <w:r w:rsidRPr="00E60BFD">
        <w:rPr>
          <w:rFonts w:ascii="Arial" w:hAnsi="Arial" w:cs="Arial"/>
          <w:b/>
          <w:bCs/>
          <w:color w:val="D86DCB" w:themeColor="accent5" w:themeTint="99"/>
          <w:sz w:val="28"/>
          <w:szCs w:val="28"/>
        </w:rPr>
        <w:t>Fire Safety measures</w:t>
      </w:r>
      <w:r w:rsidR="00E60BFD">
        <w:rPr>
          <w:rFonts w:ascii="Arial" w:hAnsi="Arial" w:cs="Arial"/>
          <w:b/>
          <w:bCs/>
          <w:color w:val="D86DCB" w:themeColor="accent5" w:themeTint="99"/>
          <w:sz w:val="28"/>
          <w:szCs w:val="28"/>
        </w:rPr>
        <w:t xml:space="preserve"> in place </w:t>
      </w:r>
    </w:p>
    <w:p w14:paraId="125D09A4" w14:textId="77777777" w:rsidR="00AA44CF" w:rsidRPr="00AA44CF" w:rsidRDefault="00AA44CF" w:rsidP="00AA44CF">
      <w:pPr>
        <w:pStyle w:val="1bodycopy10pt"/>
        <w:rPr>
          <w:rFonts w:ascii="Calibri" w:hAnsi="Calibri" w:cs="Calibri"/>
          <w:b/>
          <w:bCs/>
        </w:rPr>
      </w:pPr>
    </w:p>
    <w:p w14:paraId="0933B2F4" w14:textId="250D4848" w:rsidR="00AA44CF" w:rsidRDefault="00AA44CF" w:rsidP="00AA44CF">
      <w:pPr>
        <w:pStyle w:val="1bodycopy10pt"/>
        <w:rPr>
          <w:rFonts w:ascii="Calibri" w:hAnsi="Calibri" w:cs="Calibri"/>
          <w:sz w:val="22"/>
          <w:szCs w:val="22"/>
        </w:rPr>
      </w:pPr>
      <w:r w:rsidRPr="00AA44CF">
        <w:rPr>
          <w:rFonts w:ascii="Calibri" w:hAnsi="Calibri" w:cs="Calibri"/>
          <w:sz w:val="22"/>
          <w:szCs w:val="22"/>
        </w:rPr>
        <w:t>Emergency exits, assembly points and assembly point instructions are clearly identified by safety signs and notices</w:t>
      </w:r>
      <w:r>
        <w:rPr>
          <w:rFonts w:ascii="Calibri" w:hAnsi="Calibri" w:cs="Calibri"/>
          <w:sz w:val="22"/>
          <w:szCs w:val="22"/>
        </w:rPr>
        <w:t xml:space="preserve"> throughout the provision premises. </w:t>
      </w:r>
    </w:p>
    <w:p w14:paraId="51EB8E8F" w14:textId="37BB294A" w:rsidR="00AA44CF" w:rsidRPr="00AA44CF" w:rsidRDefault="00AA44CF" w:rsidP="00AA44CF">
      <w:pPr>
        <w:pStyle w:val="1bodycopy10pt"/>
        <w:rPr>
          <w:rFonts w:ascii="Calibri" w:hAnsi="Calibri" w:cs="Calibri"/>
          <w:sz w:val="22"/>
          <w:szCs w:val="22"/>
        </w:rPr>
      </w:pPr>
      <w:r>
        <w:rPr>
          <w:rFonts w:ascii="Calibri" w:hAnsi="Calibri" w:cs="Calibri"/>
          <w:sz w:val="22"/>
          <w:szCs w:val="22"/>
        </w:rPr>
        <w:t xml:space="preserve">Fire extinguishers are available within the provision premises. </w:t>
      </w:r>
    </w:p>
    <w:p w14:paraId="4D36AE7C" w14:textId="69F4A722" w:rsidR="00AA44CF" w:rsidRPr="00AA44CF" w:rsidRDefault="00AA44CF" w:rsidP="00AA44CF">
      <w:pPr>
        <w:pStyle w:val="1bodycopy10pt"/>
        <w:rPr>
          <w:rFonts w:ascii="Calibri" w:hAnsi="Calibri" w:cs="Calibri"/>
          <w:sz w:val="22"/>
          <w:szCs w:val="22"/>
        </w:rPr>
      </w:pPr>
      <w:r w:rsidRPr="00AA44CF">
        <w:rPr>
          <w:rFonts w:ascii="Calibri" w:hAnsi="Calibri" w:cs="Calibri"/>
          <w:sz w:val="22"/>
          <w:szCs w:val="22"/>
        </w:rPr>
        <w:t xml:space="preserve">Fire risk assessment of the premises will be reviewed </w:t>
      </w:r>
      <w:r>
        <w:rPr>
          <w:rFonts w:ascii="Calibri" w:hAnsi="Calibri" w:cs="Calibri"/>
          <w:sz w:val="22"/>
          <w:szCs w:val="22"/>
        </w:rPr>
        <w:t xml:space="preserve">annually. </w:t>
      </w:r>
    </w:p>
    <w:p w14:paraId="45D0B5D2" w14:textId="372C43C6" w:rsidR="00AA44CF" w:rsidRDefault="00AA44CF" w:rsidP="00AA44CF">
      <w:pPr>
        <w:pStyle w:val="1bodycopy10pt"/>
        <w:rPr>
          <w:rFonts w:ascii="Calibri" w:hAnsi="Calibri" w:cs="Calibri"/>
          <w:sz w:val="22"/>
          <w:szCs w:val="22"/>
        </w:rPr>
      </w:pPr>
      <w:r w:rsidRPr="00AA44CF">
        <w:rPr>
          <w:rFonts w:ascii="Calibri" w:hAnsi="Calibri" w:cs="Calibri"/>
          <w:sz w:val="22"/>
          <w:szCs w:val="22"/>
        </w:rPr>
        <w:t>Emergency evacuations are practiced at least once a term.</w:t>
      </w:r>
    </w:p>
    <w:p w14:paraId="00338955" w14:textId="2551D0A3" w:rsidR="00AA44CF" w:rsidRPr="00AA44CF" w:rsidRDefault="00AA44CF" w:rsidP="00AA44CF">
      <w:pPr>
        <w:pStyle w:val="1bodycopy10pt"/>
        <w:rPr>
          <w:rFonts w:ascii="Calibri" w:hAnsi="Calibri" w:cs="Calibri"/>
          <w:sz w:val="22"/>
          <w:szCs w:val="22"/>
        </w:rPr>
      </w:pPr>
      <w:r>
        <w:rPr>
          <w:rFonts w:ascii="Calibri" w:hAnsi="Calibri" w:cs="Calibri"/>
          <w:sz w:val="22"/>
          <w:szCs w:val="22"/>
        </w:rPr>
        <w:t xml:space="preserve">Fire alarms are fitted across the provision. </w:t>
      </w:r>
    </w:p>
    <w:p w14:paraId="72DC0CE8" w14:textId="60595FB7" w:rsidR="00AA44CF" w:rsidRPr="00AA44CF" w:rsidRDefault="00AA44CF" w:rsidP="00AA44CF">
      <w:pPr>
        <w:pStyle w:val="1bodycopy10pt"/>
        <w:rPr>
          <w:rFonts w:ascii="Calibri" w:hAnsi="Calibri" w:cs="Calibri"/>
          <w:sz w:val="22"/>
          <w:szCs w:val="22"/>
        </w:rPr>
      </w:pPr>
      <w:r w:rsidRPr="00AA44CF">
        <w:rPr>
          <w:rFonts w:ascii="Calibri" w:hAnsi="Calibri" w:cs="Calibri"/>
          <w:sz w:val="22"/>
          <w:szCs w:val="22"/>
        </w:rPr>
        <w:t xml:space="preserve">Fire alarm testing takes place once a week. </w:t>
      </w:r>
    </w:p>
    <w:p w14:paraId="7EE81564" w14:textId="25BF47B3" w:rsidR="00AA44CF" w:rsidRDefault="00AA44CF" w:rsidP="00AA44CF">
      <w:pPr>
        <w:pStyle w:val="1bodycopy10pt"/>
        <w:rPr>
          <w:rFonts w:ascii="Calibri" w:hAnsi="Calibri" w:cs="Calibri"/>
          <w:sz w:val="22"/>
          <w:szCs w:val="22"/>
        </w:rPr>
      </w:pPr>
      <w:r w:rsidRPr="00AA44CF">
        <w:rPr>
          <w:rFonts w:ascii="Calibri" w:hAnsi="Calibri" w:cs="Calibri"/>
          <w:sz w:val="22"/>
          <w:szCs w:val="22"/>
        </w:rPr>
        <w:t>New staff</w:t>
      </w:r>
      <w:r>
        <w:rPr>
          <w:rFonts w:ascii="Calibri" w:hAnsi="Calibri" w:cs="Calibri"/>
          <w:sz w:val="22"/>
          <w:szCs w:val="22"/>
        </w:rPr>
        <w:t xml:space="preserve"> and students are</w:t>
      </w:r>
      <w:r w:rsidRPr="00AA44CF">
        <w:rPr>
          <w:rFonts w:ascii="Calibri" w:hAnsi="Calibri" w:cs="Calibri"/>
          <w:sz w:val="22"/>
          <w:szCs w:val="22"/>
        </w:rPr>
        <w:t xml:space="preserve"> trained in fire </w:t>
      </w:r>
      <w:r w:rsidR="00E60BFD" w:rsidRPr="00AA44CF">
        <w:rPr>
          <w:rFonts w:ascii="Calibri" w:hAnsi="Calibri" w:cs="Calibri"/>
          <w:sz w:val="22"/>
          <w:szCs w:val="22"/>
        </w:rPr>
        <w:t>safety,</w:t>
      </w:r>
      <w:r w:rsidRPr="00AA44CF">
        <w:rPr>
          <w:rFonts w:ascii="Calibri" w:hAnsi="Calibri" w:cs="Calibri"/>
          <w:sz w:val="22"/>
          <w:szCs w:val="22"/>
        </w:rPr>
        <w:t xml:space="preserve"> and all staff and pupils will be made aware of any new fire risks</w:t>
      </w:r>
      <w:r>
        <w:rPr>
          <w:rFonts w:ascii="Calibri" w:hAnsi="Calibri" w:cs="Calibri"/>
          <w:sz w:val="22"/>
          <w:szCs w:val="22"/>
        </w:rPr>
        <w:t xml:space="preserve"> if they arise. </w:t>
      </w:r>
    </w:p>
    <w:p w14:paraId="77FC71B4" w14:textId="77777777" w:rsidR="00AA44CF" w:rsidRDefault="00AA44CF" w:rsidP="00AA44CF">
      <w:pPr>
        <w:pStyle w:val="1bodycopy10pt"/>
        <w:rPr>
          <w:rFonts w:ascii="Calibri" w:hAnsi="Calibri" w:cs="Calibri"/>
          <w:sz w:val="22"/>
          <w:szCs w:val="22"/>
        </w:rPr>
      </w:pPr>
    </w:p>
    <w:p w14:paraId="4C93F7B4" w14:textId="0E703101" w:rsidR="00AA44CF" w:rsidRPr="00E60BFD" w:rsidRDefault="00AA44CF" w:rsidP="00AA44CF">
      <w:pPr>
        <w:pStyle w:val="1bodycopy10pt"/>
        <w:rPr>
          <w:rFonts w:ascii="Arial" w:hAnsi="Arial" w:cs="Arial"/>
          <w:b/>
          <w:bCs/>
          <w:color w:val="D86DCB" w:themeColor="accent5" w:themeTint="99"/>
          <w:sz w:val="28"/>
          <w:szCs w:val="28"/>
        </w:rPr>
      </w:pPr>
      <w:r w:rsidRPr="00E60BFD">
        <w:rPr>
          <w:rFonts w:ascii="Arial" w:hAnsi="Arial" w:cs="Arial"/>
          <w:b/>
          <w:bCs/>
          <w:color w:val="D86DCB" w:themeColor="accent5" w:themeTint="99"/>
          <w:sz w:val="28"/>
          <w:szCs w:val="28"/>
        </w:rPr>
        <w:t xml:space="preserve">Fire Safety </w:t>
      </w:r>
      <w:r w:rsidR="00E60BFD">
        <w:rPr>
          <w:rFonts w:ascii="Arial" w:hAnsi="Arial" w:cs="Arial"/>
          <w:b/>
          <w:bCs/>
          <w:color w:val="D86DCB" w:themeColor="accent5" w:themeTint="99"/>
          <w:sz w:val="28"/>
          <w:szCs w:val="28"/>
        </w:rPr>
        <w:t xml:space="preserve">early intervention and preventative measures </w:t>
      </w:r>
      <w:r w:rsidRPr="00E60BFD">
        <w:rPr>
          <w:rFonts w:ascii="Arial" w:hAnsi="Arial" w:cs="Arial"/>
          <w:b/>
          <w:bCs/>
          <w:color w:val="D86DCB" w:themeColor="accent5" w:themeTint="99"/>
          <w:sz w:val="28"/>
          <w:szCs w:val="28"/>
        </w:rPr>
        <w:t xml:space="preserve"> </w:t>
      </w:r>
    </w:p>
    <w:p w14:paraId="64DC01C4" w14:textId="77777777" w:rsidR="00E60BFD" w:rsidRDefault="00E60BFD" w:rsidP="00AA44CF">
      <w:pPr>
        <w:pStyle w:val="1bodycopy10pt"/>
        <w:rPr>
          <w:rFonts w:ascii="Calibri" w:hAnsi="Calibri" w:cs="Calibri"/>
          <w:sz w:val="22"/>
          <w:szCs w:val="22"/>
        </w:rPr>
      </w:pPr>
    </w:p>
    <w:p w14:paraId="44B999ED" w14:textId="21F23B5C" w:rsidR="00AA44CF" w:rsidRPr="00AA44CF" w:rsidRDefault="00AA44CF" w:rsidP="00AA44CF">
      <w:pPr>
        <w:pStyle w:val="1bodycopy10pt"/>
        <w:rPr>
          <w:rFonts w:ascii="Calibri" w:hAnsi="Calibri" w:cs="Calibri"/>
          <w:sz w:val="22"/>
          <w:szCs w:val="22"/>
        </w:rPr>
      </w:pPr>
      <w:r w:rsidRPr="00AA44CF">
        <w:rPr>
          <w:rFonts w:ascii="Calibri" w:hAnsi="Calibri" w:cs="Calibri"/>
          <w:sz w:val="22"/>
          <w:szCs w:val="22"/>
        </w:rPr>
        <w:t>At Alt Nottingham, we prioritise proactive fire safety measures to protect the physical and emotional wellbeing of all learners, staff, and visitors. Our prevention strategy is rooted in clarity, consistency, and trauma-informed design—ensuring that every space feels safe, predictable, and prepared.</w:t>
      </w:r>
    </w:p>
    <w:p w14:paraId="1F52E4A1" w14:textId="091FBF15" w:rsidR="00AA44CF" w:rsidRDefault="00AA44CF" w:rsidP="00AA44CF">
      <w:pPr>
        <w:pStyle w:val="1bodycopy10pt"/>
        <w:rPr>
          <w:rFonts w:ascii="Calibri" w:hAnsi="Calibri" w:cs="Calibri"/>
          <w:sz w:val="22"/>
          <w:szCs w:val="22"/>
        </w:rPr>
      </w:pPr>
      <w:r w:rsidRPr="00AA44CF">
        <w:rPr>
          <w:rFonts w:ascii="Calibri" w:hAnsi="Calibri" w:cs="Calibri"/>
          <w:sz w:val="22"/>
          <w:szCs w:val="22"/>
        </w:rPr>
        <w:t xml:space="preserve">We </w:t>
      </w:r>
      <w:r w:rsidR="00E60BFD" w:rsidRPr="00AA44CF">
        <w:rPr>
          <w:rFonts w:ascii="Calibri" w:hAnsi="Calibri" w:cs="Calibri"/>
          <w:sz w:val="22"/>
          <w:szCs w:val="22"/>
        </w:rPr>
        <w:t>recognize</w:t>
      </w:r>
      <w:r w:rsidRPr="00AA44CF">
        <w:rPr>
          <w:rFonts w:ascii="Calibri" w:hAnsi="Calibri" w:cs="Calibri"/>
          <w:sz w:val="22"/>
          <w:szCs w:val="22"/>
        </w:rPr>
        <w:t xml:space="preserve"> that fire safety is not just about compliance, but about creating environments where people feel secure and supported.</w:t>
      </w:r>
    </w:p>
    <w:p w14:paraId="6C63A4DA" w14:textId="77777777" w:rsidR="00E60BFD" w:rsidRDefault="00E60BFD" w:rsidP="00AA44CF">
      <w:pPr>
        <w:pStyle w:val="1bodycopy10pt"/>
        <w:rPr>
          <w:rFonts w:ascii="Calibri" w:hAnsi="Calibri" w:cs="Calibri"/>
          <w:sz w:val="22"/>
          <w:szCs w:val="22"/>
        </w:rPr>
      </w:pPr>
    </w:p>
    <w:p w14:paraId="2A838D54" w14:textId="6CA46742" w:rsidR="00E60BFD" w:rsidRDefault="00E60BFD" w:rsidP="00AA44CF">
      <w:pPr>
        <w:pStyle w:val="1bodycopy10pt"/>
        <w:rPr>
          <w:rFonts w:ascii="Calibri" w:hAnsi="Calibri" w:cs="Calibri"/>
          <w:sz w:val="22"/>
          <w:szCs w:val="22"/>
        </w:rPr>
      </w:pPr>
      <w:r>
        <w:rPr>
          <w:rFonts w:ascii="Calibri" w:hAnsi="Calibri" w:cs="Calibri"/>
          <w:sz w:val="22"/>
          <w:szCs w:val="22"/>
        </w:rPr>
        <w:t>Prevention measures:</w:t>
      </w:r>
    </w:p>
    <w:p w14:paraId="4677A38F" w14:textId="362E551A" w:rsidR="00AA44CF" w:rsidRPr="00AA44CF" w:rsidRDefault="00AA44CF" w:rsidP="00AA44CF">
      <w:pPr>
        <w:pStyle w:val="1bodycopy10pt"/>
        <w:rPr>
          <w:rFonts w:ascii="Calibri" w:hAnsi="Calibri" w:cs="Calibri"/>
          <w:sz w:val="22"/>
          <w:szCs w:val="22"/>
        </w:rPr>
      </w:pPr>
      <w:r w:rsidRPr="00AA44CF">
        <w:rPr>
          <w:rFonts w:ascii="Calibri" w:hAnsi="Calibri" w:cs="Calibri"/>
          <w:sz w:val="22"/>
          <w:szCs w:val="22"/>
        </w:rPr>
        <w:t>• Mapped Fire Risk Assessments</w:t>
      </w:r>
    </w:p>
    <w:p w14:paraId="76CA8527" w14:textId="438AA395" w:rsidR="00AA44CF" w:rsidRPr="00AA44CF" w:rsidRDefault="00AA44CF" w:rsidP="00AA44CF">
      <w:pPr>
        <w:pStyle w:val="1bodycopy10pt"/>
        <w:rPr>
          <w:rFonts w:ascii="Calibri" w:hAnsi="Calibri" w:cs="Calibri"/>
          <w:sz w:val="22"/>
          <w:szCs w:val="22"/>
        </w:rPr>
      </w:pPr>
      <w:r w:rsidRPr="00AA44CF">
        <w:rPr>
          <w:rFonts w:ascii="Calibri" w:hAnsi="Calibri" w:cs="Calibri"/>
          <w:sz w:val="22"/>
          <w:szCs w:val="22"/>
        </w:rPr>
        <w:t xml:space="preserve">Conducted annually and after any significant changes to layout, staffing, or equipment. Risks are visually documented and reviewed by </w:t>
      </w:r>
      <w:r>
        <w:rPr>
          <w:rFonts w:ascii="Calibri" w:hAnsi="Calibri" w:cs="Calibri"/>
          <w:sz w:val="22"/>
          <w:szCs w:val="22"/>
        </w:rPr>
        <w:t xml:space="preserve">Head of </w:t>
      </w:r>
      <w:r w:rsidR="00E60BFD">
        <w:rPr>
          <w:rFonts w:ascii="Calibri" w:hAnsi="Calibri" w:cs="Calibri"/>
          <w:sz w:val="22"/>
          <w:szCs w:val="22"/>
        </w:rPr>
        <w:t>Provision</w:t>
      </w:r>
      <w:r>
        <w:rPr>
          <w:rFonts w:ascii="Calibri" w:hAnsi="Calibri" w:cs="Calibri"/>
          <w:sz w:val="22"/>
          <w:szCs w:val="22"/>
        </w:rPr>
        <w:t xml:space="preserve">. </w:t>
      </w:r>
    </w:p>
    <w:p w14:paraId="52633210" w14:textId="08170E58" w:rsidR="00AA44CF" w:rsidRPr="00AA44CF" w:rsidRDefault="00AA44CF" w:rsidP="00AA44CF">
      <w:pPr>
        <w:pStyle w:val="1bodycopy10pt"/>
        <w:rPr>
          <w:rFonts w:ascii="Calibri" w:hAnsi="Calibri" w:cs="Calibri"/>
          <w:sz w:val="22"/>
          <w:szCs w:val="22"/>
        </w:rPr>
      </w:pPr>
      <w:r w:rsidRPr="00AA44CF">
        <w:rPr>
          <w:rFonts w:ascii="Calibri" w:hAnsi="Calibri" w:cs="Calibri"/>
          <w:sz w:val="22"/>
          <w:szCs w:val="22"/>
        </w:rPr>
        <w:t>• Safe Equipment Use</w:t>
      </w:r>
    </w:p>
    <w:p w14:paraId="42846442" w14:textId="0445B94F" w:rsidR="00AA44CF" w:rsidRPr="00AA44CF" w:rsidRDefault="00AA44CF" w:rsidP="00AA44CF">
      <w:pPr>
        <w:pStyle w:val="1bodycopy10pt"/>
        <w:rPr>
          <w:rFonts w:ascii="Calibri" w:hAnsi="Calibri" w:cs="Calibri"/>
          <w:sz w:val="22"/>
          <w:szCs w:val="22"/>
        </w:rPr>
      </w:pPr>
      <w:r w:rsidRPr="00AA44CF">
        <w:rPr>
          <w:rFonts w:ascii="Calibri" w:hAnsi="Calibri" w:cs="Calibri"/>
          <w:sz w:val="22"/>
          <w:szCs w:val="22"/>
        </w:rPr>
        <w:t>All electrical appliances are PAT tested</w:t>
      </w:r>
      <w:r>
        <w:rPr>
          <w:rFonts w:ascii="Calibri" w:hAnsi="Calibri" w:cs="Calibri"/>
          <w:sz w:val="22"/>
          <w:szCs w:val="22"/>
        </w:rPr>
        <w:t>;</w:t>
      </w:r>
      <w:r w:rsidRPr="00AA44CF">
        <w:rPr>
          <w:rFonts w:ascii="Calibri" w:hAnsi="Calibri" w:cs="Calibri"/>
          <w:sz w:val="22"/>
          <w:szCs w:val="22"/>
        </w:rPr>
        <w:t xml:space="preserve"> Staff receive training on safe use of kitchen, ICT, and heating equipment.</w:t>
      </w:r>
    </w:p>
    <w:p w14:paraId="4842944B" w14:textId="30735D46" w:rsidR="00AA44CF" w:rsidRDefault="00AA44CF" w:rsidP="00AA44CF">
      <w:pPr>
        <w:pStyle w:val="1bodycopy10pt"/>
        <w:rPr>
          <w:rFonts w:ascii="Calibri" w:hAnsi="Calibri" w:cs="Calibri"/>
          <w:sz w:val="22"/>
          <w:szCs w:val="22"/>
        </w:rPr>
      </w:pPr>
      <w:r w:rsidRPr="00AA44CF">
        <w:rPr>
          <w:rFonts w:ascii="Calibri" w:hAnsi="Calibri" w:cs="Calibri"/>
          <w:sz w:val="22"/>
          <w:szCs w:val="22"/>
        </w:rPr>
        <w:t>• Clear Signage and Escape Routes</w:t>
      </w:r>
      <w:r>
        <w:rPr>
          <w:rFonts w:ascii="Calibri" w:hAnsi="Calibri" w:cs="Calibri"/>
          <w:sz w:val="22"/>
          <w:szCs w:val="22"/>
        </w:rPr>
        <w:t xml:space="preserve"> </w:t>
      </w:r>
      <w:r w:rsidRPr="00AA44CF">
        <w:rPr>
          <w:rFonts w:ascii="Calibri" w:hAnsi="Calibri" w:cs="Calibri"/>
          <w:sz w:val="22"/>
          <w:szCs w:val="22"/>
        </w:rPr>
        <w:t xml:space="preserve">Fire </w:t>
      </w:r>
      <w:r w:rsidR="00E60BFD" w:rsidRPr="00AA44CF">
        <w:rPr>
          <w:rFonts w:ascii="Calibri" w:hAnsi="Calibri" w:cs="Calibri"/>
          <w:sz w:val="22"/>
          <w:szCs w:val="22"/>
        </w:rPr>
        <w:t>exit</w:t>
      </w:r>
      <w:r w:rsidRPr="00AA44CF">
        <w:rPr>
          <w:rFonts w:ascii="Calibri" w:hAnsi="Calibri" w:cs="Calibri"/>
          <w:sz w:val="22"/>
          <w:szCs w:val="22"/>
        </w:rPr>
        <w:t xml:space="preserve">, routes, and assembly points are clearly marked with signage. </w:t>
      </w:r>
    </w:p>
    <w:p w14:paraId="6857628D" w14:textId="21973ED0"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Storage and Housekeeping</w:t>
      </w:r>
    </w:p>
    <w:p w14:paraId="7B6CB8F3" w14:textId="4B7AD5D1"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Flammable materials are stored safely and away from heat sources. Clutter is minimized to ensure clear pathways and reduce ignition risk.</w:t>
      </w:r>
    </w:p>
    <w:p w14:paraId="15003A8A" w14:textId="77A21F4A"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Staff Training and Induction</w:t>
      </w:r>
    </w:p>
    <w:p w14:paraId="44D28824" w14:textId="77777777"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All staff receive trauma-informed fire safety training, including how to support learners during drills and emergencies.</w:t>
      </w:r>
    </w:p>
    <w:p w14:paraId="5BBD95E8" w14:textId="4E9328CA"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Learner Awareness</w:t>
      </w:r>
    </w:p>
    <w:p w14:paraId="132CD467" w14:textId="74D3AD09" w:rsidR="00E60BFD" w:rsidRPr="00E60BFD" w:rsidRDefault="00E60BFD" w:rsidP="00E60BFD">
      <w:pPr>
        <w:pStyle w:val="1bodycopy10pt"/>
        <w:rPr>
          <w:rFonts w:ascii="Calibri" w:hAnsi="Calibri" w:cs="Calibri"/>
          <w:sz w:val="22"/>
          <w:szCs w:val="22"/>
        </w:rPr>
      </w:pPr>
      <w:r>
        <w:rPr>
          <w:rFonts w:ascii="Calibri" w:hAnsi="Calibri" w:cs="Calibri"/>
          <w:sz w:val="22"/>
          <w:szCs w:val="22"/>
        </w:rPr>
        <w:t xml:space="preserve">All new learners receive an Introduction to First Aid session; </w:t>
      </w:r>
      <w:r w:rsidRPr="00E60BFD">
        <w:rPr>
          <w:rFonts w:ascii="Calibri" w:hAnsi="Calibri" w:cs="Calibri"/>
          <w:sz w:val="22"/>
          <w:szCs w:val="22"/>
        </w:rPr>
        <w:t>Fire safety is embedded into PSHE and wellbeing sessions</w:t>
      </w:r>
      <w:r>
        <w:rPr>
          <w:rFonts w:ascii="Calibri" w:hAnsi="Calibri" w:cs="Calibri"/>
          <w:sz w:val="22"/>
          <w:szCs w:val="22"/>
        </w:rPr>
        <w:t xml:space="preserve">. </w:t>
      </w:r>
    </w:p>
    <w:p w14:paraId="39DD3535" w14:textId="55E05CE3"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lastRenderedPageBreak/>
        <w:t>• Routine Checks</w:t>
      </w:r>
    </w:p>
    <w:p w14:paraId="71862970" w14:textId="7127E99D" w:rsidR="00E60BFD" w:rsidRDefault="00E60BFD" w:rsidP="00E60BFD">
      <w:pPr>
        <w:pStyle w:val="1bodycopy10pt"/>
        <w:rPr>
          <w:rFonts w:ascii="Calibri" w:hAnsi="Calibri" w:cs="Calibri"/>
          <w:sz w:val="22"/>
          <w:szCs w:val="22"/>
        </w:rPr>
      </w:pPr>
      <w:r w:rsidRPr="00E60BFD">
        <w:rPr>
          <w:rFonts w:ascii="Calibri" w:hAnsi="Calibri" w:cs="Calibri"/>
          <w:sz w:val="22"/>
          <w:szCs w:val="22"/>
        </w:rPr>
        <w:t xml:space="preserve">Weekly checks of alarms, extinguishers, and emergency lighting are logged and reviewed by </w:t>
      </w:r>
      <w:r>
        <w:rPr>
          <w:rFonts w:ascii="Calibri" w:hAnsi="Calibri" w:cs="Calibri"/>
          <w:sz w:val="22"/>
          <w:szCs w:val="22"/>
        </w:rPr>
        <w:t xml:space="preserve">Head of Provision. </w:t>
      </w:r>
    </w:p>
    <w:p w14:paraId="4C12AEA8" w14:textId="77777777" w:rsidR="00AA44CF" w:rsidRDefault="00AA44CF" w:rsidP="00AA44CF">
      <w:pPr>
        <w:pStyle w:val="1bodycopy10pt"/>
        <w:rPr>
          <w:rFonts w:ascii="Calibri" w:hAnsi="Calibri" w:cs="Calibri"/>
          <w:sz w:val="22"/>
          <w:szCs w:val="22"/>
        </w:rPr>
      </w:pPr>
    </w:p>
    <w:p w14:paraId="5161CBEE" w14:textId="65516555" w:rsidR="00AA44CF" w:rsidRPr="00E60BFD" w:rsidRDefault="00AA44CF" w:rsidP="00AA44CF">
      <w:pPr>
        <w:pStyle w:val="1bodycopy10pt"/>
        <w:rPr>
          <w:rFonts w:ascii="Arial" w:hAnsi="Arial" w:cs="Arial"/>
          <w:b/>
          <w:bCs/>
          <w:color w:val="D86DCB" w:themeColor="accent5" w:themeTint="99"/>
          <w:sz w:val="28"/>
          <w:szCs w:val="28"/>
        </w:rPr>
      </w:pPr>
      <w:r w:rsidRPr="00E60BFD">
        <w:rPr>
          <w:rFonts w:ascii="Arial" w:hAnsi="Arial" w:cs="Arial"/>
          <w:b/>
          <w:bCs/>
          <w:color w:val="D86DCB" w:themeColor="accent5" w:themeTint="99"/>
          <w:sz w:val="28"/>
          <w:szCs w:val="28"/>
        </w:rPr>
        <w:t>Fire Safety procedure</w:t>
      </w:r>
    </w:p>
    <w:p w14:paraId="41E03C12" w14:textId="77777777" w:rsidR="00E60BFD" w:rsidRPr="00AA44CF" w:rsidRDefault="00E60BFD" w:rsidP="00AA44CF">
      <w:pPr>
        <w:pStyle w:val="1bodycopy10pt"/>
        <w:rPr>
          <w:rFonts w:ascii="Calibri" w:hAnsi="Calibri" w:cs="Calibri"/>
          <w:b/>
          <w:bCs/>
          <w:sz w:val="22"/>
          <w:szCs w:val="22"/>
        </w:rPr>
      </w:pPr>
    </w:p>
    <w:p w14:paraId="288999F0" w14:textId="77777777" w:rsidR="00AA44CF" w:rsidRDefault="00AA44CF" w:rsidP="00AA44CF">
      <w:pPr>
        <w:pStyle w:val="1bodycopy10pt"/>
        <w:rPr>
          <w:rFonts w:ascii="Calibri" w:hAnsi="Calibri" w:cs="Calibri"/>
          <w:sz w:val="22"/>
          <w:szCs w:val="22"/>
        </w:rPr>
      </w:pPr>
      <w:r w:rsidRPr="00AA44CF">
        <w:rPr>
          <w:rFonts w:ascii="Calibri" w:hAnsi="Calibri" w:cs="Calibri"/>
          <w:sz w:val="22"/>
          <w:szCs w:val="22"/>
        </w:rPr>
        <w:t>In the event of a fire:</w:t>
      </w:r>
    </w:p>
    <w:p w14:paraId="59031AEC" w14:textId="34536AC8"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1. Immediate Alarm Activation</w:t>
      </w:r>
      <w:r>
        <w:rPr>
          <w:rFonts w:ascii="Calibri" w:hAnsi="Calibri" w:cs="Calibri"/>
          <w:sz w:val="22"/>
          <w:szCs w:val="22"/>
        </w:rPr>
        <w:t xml:space="preserve"> by whoever finds the fire. </w:t>
      </w:r>
    </w:p>
    <w:p w14:paraId="672CA334" w14:textId="7F34497A"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If fire or smoke is detected, activate the nearest fire alarm point.</w:t>
      </w:r>
    </w:p>
    <w:p w14:paraId="367DE911" w14:textId="00C6CA74"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Do not attempt to investigate—prioritize evacuation.</w:t>
      </w:r>
    </w:p>
    <w:p w14:paraId="17630F97" w14:textId="28947060"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2. Calm, Clear Evacuation</w:t>
      </w:r>
      <w:r>
        <w:rPr>
          <w:rFonts w:ascii="Calibri" w:hAnsi="Calibri" w:cs="Calibri"/>
          <w:sz w:val="22"/>
          <w:szCs w:val="22"/>
        </w:rPr>
        <w:t xml:space="preserve"> ensuring everyone leaves where they are immediately, belongings not a priority. </w:t>
      </w:r>
    </w:p>
    <w:p w14:paraId="4E59C23C" w14:textId="6E9EF975"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Staff lead learners to designated fire exits using mapped routes.</w:t>
      </w:r>
    </w:p>
    <w:p w14:paraId="647D6258" w14:textId="63D50319"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Use gentle, reassuring language to reduce panic.</w:t>
      </w:r>
    </w:p>
    <w:p w14:paraId="3932AF0C" w14:textId="3CB4B7E9"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Avoid shouting or rushing</w:t>
      </w:r>
      <w:r>
        <w:rPr>
          <w:rFonts w:ascii="Calibri" w:hAnsi="Calibri" w:cs="Calibri"/>
          <w:sz w:val="22"/>
          <w:szCs w:val="22"/>
        </w:rPr>
        <w:t>,</w:t>
      </w:r>
      <w:r w:rsidRPr="00E60BFD">
        <w:rPr>
          <w:rFonts w:ascii="Calibri" w:hAnsi="Calibri" w:cs="Calibri"/>
          <w:sz w:val="22"/>
          <w:szCs w:val="22"/>
        </w:rPr>
        <w:t xml:space="preserve"> pace should be calm and purposeful.</w:t>
      </w:r>
    </w:p>
    <w:p w14:paraId="68723A78" w14:textId="4E3A08FC"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3. Support for Vulnerable Learners</w:t>
      </w:r>
    </w:p>
    <w:p w14:paraId="013A0901" w14:textId="237790C7"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Staff assigned to support learners with SEND, trauma responses, or mobility needs follow mapped support plans.</w:t>
      </w:r>
    </w:p>
    <w:p w14:paraId="2A78250F" w14:textId="3CF9E4FB"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Use visual prompts or sensory tools if needed.</w:t>
      </w:r>
    </w:p>
    <w:p w14:paraId="5E32850B" w14:textId="59D23DFC"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4. Assembly Point Check-In</w:t>
      </w:r>
    </w:p>
    <w:p w14:paraId="5326DF1C" w14:textId="03A37644" w:rsidR="00E60BFD" w:rsidRPr="00E60BFD" w:rsidRDefault="00E60BFD" w:rsidP="00E60BFD">
      <w:pPr>
        <w:pStyle w:val="1bodycopy10pt"/>
        <w:rPr>
          <w:rFonts w:ascii="Calibri" w:hAnsi="Calibri" w:cs="Calibri"/>
          <w:sz w:val="22"/>
          <w:szCs w:val="22"/>
        </w:rPr>
      </w:pPr>
      <w:r w:rsidRPr="00E60BFD">
        <w:rPr>
          <w:rFonts w:ascii="Calibri" w:hAnsi="Calibri" w:cs="Calibri"/>
          <w:sz w:val="22"/>
          <w:szCs w:val="22"/>
        </w:rPr>
        <w:t xml:space="preserve">• </w:t>
      </w:r>
      <w:r>
        <w:rPr>
          <w:rFonts w:ascii="Calibri" w:hAnsi="Calibri" w:cs="Calibri"/>
          <w:sz w:val="22"/>
          <w:szCs w:val="22"/>
        </w:rPr>
        <w:t>E</w:t>
      </w:r>
      <w:r w:rsidRPr="00E60BFD">
        <w:rPr>
          <w:rFonts w:ascii="Calibri" w:hAnsi="Calibri" w:cs="Calibri"/>
          <w:sz w:val="22"/>
          <w:szCs w:val="22"/>
        </w:rPr>
        <w:t>veryone gathers at the designated outdoor assembly point.</w:t>
      </w:r>
    </w:p>
    <w:p w14:paraId="0093C172" w14:textId="41F8DF83" w:rsidR="00E60BFD" w:rsidRDefault="00E60BFD" w:rsidP="00E60BFD">
      <w:pPr>
        <w:pStyle w:val="1bodycopy10pt"/>
        <w:rPr>
          <w:rFonts w:ascii="Calibri" w:hAnsi="Calibri" w:cs="Calibri"/>
          <w:sz w:val="22"/>
          <w:szCs w:val="22"/>
        </w:rPr>
      </w:pPr>
      <w:r w:rsidRPr="00E60BFD">
        <w:rPr>
          <w:rFonts w:ascii="Calibri" w:hAnsi="Calibri" w:cs="Calibri"/>
          <w:sz w:val="22"/>
          <w:szCs w:val="22"/>
        </w:rPr>
        <w:t>• Staff complete visual headcounts and mapped registers.</w:t>
      </w:r>
    </w:p>
    <w:p w14:paraId="2CAF3A09" w14:textId="77777777" w:rsidR="00E60BFD" w:rsidRPr="00AA44CF" w:rsidRDefault="00E60BFD" w:rsidP="00AA44CF">
      <w:pPr>
        <w:pStyle w:val="1bodycopy10pt"/>
        <w:rPr>
          <w:rFonts w:ascii="Calibri" w:hAnsi="Calibri" w:cs="Calibri"/>
          <w:sz w:val="22"/>
          <w:szCs w:val="22"/>
        </w:rPr>
      </w:pPr>
    </w:p>
    <w:p w14:paraId="18FB656A" w14:textId="77777777" w:rsidR="00AA44CF" w:rsidRDefault="00AA44CF" w:rsidP="00AA44CF">
      <w:pPr>
        <w:pStyle w:val="1bodycopy10pt"/>
        <w:rPr>
          <w:rFonts w:ascii="Calibri" w:hAnsi="Calibri" w:cs="Calibri"/>
          <w:sz w:val="22"/>
          <w:szCs w:val="22"/>
        </w:rPr>
      </w:pPr>
      <w:r w:rsidRPr="00AA44CF">
        <w:rPr>
          <w:rFonts w:ascii="Calibri" w:hAnsi="Calibri" w:cs="Calibri"/>
          <w:sz w:val="22"/>
          <w:szCs w:val="22"/>
        </w:rPr>
        <w:t>The provision will have special arrangements in place for the evacuation of people with mobility needs and fire risk assessments will also pay particular attention to those with disabilities.</w:t>
      </w:r>
    </w:p>
    <w:p w14:paraId="5964C1BA" w14:textId="17607B86" w:rsidR="00AA44CF" w:rsidRDefault="00AA44CF" w:rsidP="00AA44CF">
      <w:pPr>
        <w:pStyle w:val="1bodycopy10pt"/>
        <w:rPr>
          <w:rFonts w:ascii="Calibri" w:hAnsi="Calibri" w:cs="Calibri"/>
          <w:sz w:val="22"/>
          <w:szCs w:val="22"/>
        </w:rPr>
      </w:pPr>
    </w:p>
    <w:p w14:paraId="745D2D02" w14:textId="77777777" w:rsidR="00A64B86" w:rsidRDefault="00A64B86" w:rsidP="00AA44CF">
      <w:pPr>
        <w:pStyle w:val="1bodycopy10pt"/>
        <w:rPr>
          <w:rFonts w:ascii="Calibri" w:hAnsi="Calibri" w:cs="Calibri"/>
          <w:sz w:val="22"/>
          <w:szCs w:val="22"/>
        </w:rPr>
      </w:pPr>
    </w:p>
    <w:p w14:paraId="232447D5" w14:textId="77777777" w:rsidR="00A64B86" w:rsidRDefault="00A64B86" w:rsidP="00AA44CF">
      <w:pPr>
        <w:pStyle w:val="1bodycopy10pt"/>
        <w:rPr>
          <w:rFonts w:ascii="Calibri" w:hAnsi="Calibri" w:cs="Calibri"/>
          <w:sz w:val="22"/>
          <w:szCs w:val="22"/>
        </w:rPr>
      </w:pPr>
    </w:p>
    <w:p w14:paraId="7619418F" w14:textId="77777777" w:rsidR="00A64B86" w:rsidRDefault="00A64B86" w:rsidP="00AA44CF">
      <w:pPr>
        <w:pStyle w:val="1bodycopy10pt"/>
        <w:rPr>
          <w:rFonts w:ascii="Calibri" w:hAnsi="Calibri" w:cs="Calibri"/>
          <w:sz w:val="22"/>
          <w:szCs w:val="22"/>
        </w:rPr>
      </w:pPr>
    </w:p>
    <w:p w14:paraId="6FF91181" w14:textId="77777777" w:rsidR="00A64B86" w:rsidRDefault="00A64B86" w:rsidP="00AA44CF">
      <w:pPr>
        <w:pStyle w:val="1bodycopy10pt"/>
        <w:rPr>
          <w:rFonts w:ascii="Calibri" w:hAnsi="Calibri" w:cs="Calibri"/>
          <w:sz w:val="22"/>
          <w:szCs w:val="22"/>
        </w:rPr>
      </w:pPr>
    </w:p>
    <w:p w14:paraId="38D8EDED" w14:textId="77777777" w:rsidR="00A64B86" w:rsidRDefault="00A64B86" w:rsidP="00AA44CF">
      <w:pPr>
        <w:pStyle w:val="1bodycopy10pt"/>
        <w:rPr>
          <w:rFonts w:ascii="Calibri" w:hAnsi="Calibri" w:cs="Calibri"/>
          <w:sz w:val="22"/>
          <w:szCs w:val="22"/>
        </w:rPr>
      </w:pPr>
    </w:p>
    <w:p w14:paraId="46B33D29" w14:textId="77777777" w:rsidR="00A64B86" w:rsidRDefault="00A64B86" w:rsidP="00AA44CF">
      <w:pPr>
        <w:pStyle w:val="1bodycopy10pt"/>
        <w:rPr>
          <w:rFonts w:ascii="Calibri" w:hAnsi="Calibri" w:cs="Calibri"/>
          <w:sz w:val="22"/>
          <w:szCs w:val="22"/>
        </w:rPr>
      </w:pPr>
    </w:p>
    <w:p w14:paraId="1C256D5E" w14:textId="77777777" w:rsidR="00A64B86" w:rsidRDefault="00A64B86" w:rsidP="00AA44CF">
      <w:pPr>
        <w:pStyle w:val="1bodycopy10pt"/>
        <w:rPr>
          <w:rFonts w:ascii="Calibri" w:hAnsi="Calibri" w:cs="Calibri"/>
          <w:sz w:val="22"/>
          <w:szCs w:val="22"/>
        </w:rPr>
      </w:pPr>
    </w:p>
    <w:p w14:paraId="7F403B60" w14:textId="77777777" w:rsidR="00A64B86" w:rsidRDefault="00A64B86" w:rsidP="00AA44CF">
      <w:pPr>
        <w:pStyle w:val="1bodycopy10pt"/>
        <w:rPr>
          <w:rFonts w:ascii="Calibri" w:hAnsi="Calibri" w:cs="Calibri"/>
          <w:sz w:val="22"/>
          <w:szCs w:val="22"/>
        </w:rPr>
      </w:pPr>
    </w:p>
    <w:p w14:paraId="5D47EB4E" w14:textId="77777777" w:rsidR="00A64B86" w:rsidRDefault="00A64B86" w:rsidP="00AA44CF">
      <w:pPr>
        <w:pStyle w:val="1bodycopy10pt"/>
        <w:rPr>
          <w:rFonts w:ascii="Calibri" w:hAnsi="Calibri" w:cs="Calibri"/>
          <w:sz w:val="22"/>
          <w:szCs w:val="22"/>
        </w:rPr>
      </w:pPr>
    </w:p>
    <w:p w14:paraId="467DE655" w14:textId="77777777" w:rsidR="00A64B86" w:rsidRDefault="00A64B86" w:rsidP="00AA44CF">
      <w:pPr>
        <w:pStyle w:val="1bodycopy10pt"/>
        <w:rPr>
          <w:rFonts w:ascii="Calibri" w:hAnsi="Calibri" w:cs="Calibri"/>
          <w:sz w:val="22"/>
          <w:szCs w:val="22"/>
        </w:rPr>
      </w:pPr>
    </w:p>
    <w:p w14:paraId="26930AAE" w14:textId="77777777" w:rsidR="00A64B86" w:rsidRDefault="00A64B86" w:rsidP="00AA44CF">
      <w:pPr>
        <w:pStyle w:val="1bodycopy10pt"/>
        <w:rPr>
          <w:rFonts w:ascii="Calibri" w:hAnsi="Calibri" w:cs="Calibri"/>
          <w:sz w:val="22"/>
          <w:szCs w:val="22"/>
        </w:rPr>
      </w:pPr>
    </w:p>
    <w:p w14:paraId="34A38F7A" w14:textId="77777777" w:rsidR="00A64B86" w:rsidRPr="00AA44CF" w:rsidRDefault="00A64B86" w:rsidP="00AA44CF">
      <w:pPr>
        <w:pStyle w:val="1bodycopy10pt"/>
        <w:rPr>
          <w:rFonts w:ascii="Calibri" w:hAnsi="Calibri" w:cs="Calibri"/>
          <w:sz w:val="22"/>
          <w:szCs w:val="22"/>
        </w:rPr>
      </w:pPr>
    </w:p>
    <w:p w14:paraId="1537DED6" w14:textId="0143A9BB" w:rsidR="00AA44CF" w:rsidRDefault="00AA44CF" w:rsidP="00AA44CF">
      <w:pPr>
        <w:pStyle w:val="1bodycopy10pt"/>
        <w:rPr>
          <w:rFonts w:ascii="Calibri" w:hAnsi="Calibri" w:cs="Calibri"/>
          <w:sz w:val="22"/>
          <w:szCs w:val="22"/>
          <w:lang w:val="en-GB"/>
        </w:rPr>
      </w:pPr>
      <w:r w:rsidRPr="00AA44CF">
        <w:rPr>
          <w:rFonts w:ascii="Calibri" w:hAnsi="Calibri" w:cs="Calibri"/>
          <w:sz w:val="22"/>
          <w:szCs w:val="22"/>
          <w:lang w:val="en-GB"/>
        </w:rPr>
        <w:t>A fire safety checklist can be found in appendix 1.</w:t>
      </w:r>
    </w:p>
    <w:p w14:paraId="0DC3CE00" w14:textId="77777777" w:rsidR="00AA44CF" w:rsidRPr="00AA44CF" w:rsidRDefault="00AA44CF" w:rsidP="00AA44CF">
      <w:pPr>
        <w:pStyle w:val="1bodycopy10pt"/>
        <w:rPr>
          <w:rFonts w:ascii="Calibri" w:hAnsi="Calibri" w:cs="Calibri"/>
          <w:sz w:val="22"/>
          <w:szCs w:val="22"/>
          <w:lang w:val="en-GB"/>
        </w:rPr>
      </w:pPr>
    </w:p>
    <w:p w14:paraId="16D6E1B8" w14:textId="77777777" w:rsidR="00AA44CF" w:rsidRDefault="00AA44CF" w:rsidP="00AA44CF">
      <w:pPr>
        <w:pStyle w:val="4Heading1"/>
        <w:rPr>
          <w:szCs w:val="24"/>
        </w:rPr>
      </w:pPr>
      <w:bookmarkStart w:id="0" w:name="_Toc529199234"/>
      <w:bookmarkStart w:id="1" w:name="_Toc97726525"/>
      <w:bookmarkStart w:id="2" w:name="_Toc197682893"/>
      <w:r>
        <w:t>Appendix 1. Fire safety checklist</w:t>
      </w:r>
      <w:bookmarkEnd w:id="0"/>
      <w:bookmarkEnd w:id="1"/>
      <w:bookmarkEnd w:id="2"/>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473"/>
        <w:gridCol w:w="4435"/>
      </w:tblGrid>
      <w:tr w:rsidR="00AA44CF" w:rsidRPr="00AA44CF" w14:paraId="42224283" w14:textId="77777777" w:rsidTr="00FE7AE5">
        <w:trPr>
          <w:cantSplit/>
          <w:tblHeader/>
        </w:trPr>
        <w:tc>
          <w:tcPr>
            <w:tcW w:w="4678" w:type="dxa"/>
            <w:tcBorders>
              <w:top w:val="single" w:sz="4" w:space="0" w:color="B9B9B9"/>
              <w:left w:val="single" w:sz="4" w:space="0" w:color="B9B9B9"/>
              <w:bottom w:val="single" w:sz="4" w:space="0" w:color="B9B9B9"/>
              <w:right w:val="single" w:sz="4" w:space="0" w:color="B9B9B9"/>
            </w:tcBorders>
            <w:shd w:val="clear" w:color="auto" w:fill="D8DFDE"/>
            <w:hideMark/>
          </w:tcPr>
          <w:p w14:paraId="4C9E0E1C" w14:textId="77777777" w:rsidR="00AA44CF" w:rsidRPr="00AA44CF" w:rsidRDefault="00AA44CF" w:rsidP="00FE7AE5">
            <w:pPr>
              <w:pStyle w:val="1bodycopy10pt"/>
              <w:spacing w:after="0"/>
              <w:rPr>
                <w:rFonts w:ascii="Calibri" w:hAnsi="Calibri" w:cs="Calibri"/>
                <w:caps/>
              </w:rPr>
            </w:pPr>
            <w:r w:rsidRPr="00AA44CF">
              <w:rPr>
                <w:rFonts w:ascii="Calibri" w:hAnsi="Calibri" w:cs="Calibri"/>
                <w:caps/>
              </w:rPr>
              <w:t>Issue to check</w:t>
            </w:r>
          </w:p>
        </w:tc>
        <w:tc>
          <w:tcPr>
            <w:tcW w:w="4678" w:type="dxa"/>
            <w:tcBorders>
              <w:top w:val="single" w:sz="4" w:space="0" w:color="B9B9B9"/>
              <w:left w:val="single" w:sz="4" w:space="0" w:color="B9B9B9"/>
              <w:bottom w:val="single" w:sz="4" w:space="0" w:color="B9B9B9"/>
              <w:right w:val="single" w:sz="4" w:space="0" w:color="B9B9B9"/>
            </w:tcBorders>
            <w:shd w:val="clear" w:color="auto" w:fill="D8DFDE"/>
            <w:hideMark/>
          </w:tcPr>
          <w:p w14:paraId="66901FD6" w14:textId="77777777" w:rsidR="00AA44CF" w:rsidRPr="00AA44CF" w:rsidRDefault="00AA44CF" w:rsidP="00FE7AE5">
            <w:pPr>
              <w:pStyle w:val="1bodycopy10pt"/>
              <w:spacing w:after="0"/>
              <w:rPr>
                <w:rFonts w:ascii="Calibri" w:hAnsi="Calibri" w:cs="Calibri"/>
                <w:caps/>
              </w:rPr>
            </w:pPr>
            <w:r w:rsidRPr="00AA44CF">
              <w:rPr>
                <w:rFonts w:ascii="Calibri" w:hAnsi="Calibri" w:cs="Calibri"/>
                <w:caps/>
              </w:rPr>
              <w:t>yes/no</w:t>
            </w:r>
          </w:p>
        </w:tc>
      </w:tr>
      <w:tr w:rsidR="00AA44CF" w:rsidRPr="00AA44CF" w14:paraId="2356E273"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375E7967" w14:textId="77777777" w:rsidR="00AA44CF" w:rsidRPr="00AA44CF" w:rsidRDefault="00AA44CF" w:rsidP="00FE7AE5">
            <w:pPr>
              <w:rPr>
                <w:rFonts w:ascii="Calibri" w:hAnsi="Calibri" w:cs="Calibri"/>
              </w:rPr>
            </w:pPr>
            <w:r w:rsidRPr="00AA44CF">
              <w:rPr>
                <w:rFonts w:ascii="Calibri" w:hAnsi="Calibri" w:cs="Calibri"/>
              </w:rPr>
              <w:t>Are fire regulations prominently displayed?</w:t>
            </w:r>
          </w:p>
        </w:tc>
        <w:tc>
          <w:tcPr>
            <w:tcW w:w="4678" w:type="dxa"/>
            <w:tcBorders>
              <w:top w:val="single" w:sz="4" w:space="0" w:color="B9B9B9"/>
              <w:left w:val="single" w:sz="4" w:space="0" w:color="B9B9B9"/>
              <w:bottom w:val="single" w:sz="4" w:space="0" w:color="B9B9B9"/>
              <w:right w:val="single" w:sz="4" w:space="0" w:color="B9B9B9"/>
            </w:tcBorders>
          </w:tcPr>
          <w:p w14:paraId="3E6427C7" w14:textId="77777777" w:rsidR="00AA44CF" w:rsidRPr="00AA44CF" w:rsidRDefault="00AA44CF" w:rsidP="00FE7AE5">
            <w:pPr>
              <w:pStyle w:val="Bodycopyitalic"/>
              <w:rPr>
                <w:rFonts w:ascii="Calibri" w:hAnsi="Calibri" w:cs="Calibri"/>
                <w:i w:val="0"/>
              </w:rPr>
            </w:pPr>
          </w:p>
        </w:tc>
      </w:tr>
      <w:tr w:rsidR="00AA44CF" w:rsidRPr="00AA44CF" w14:paraId="39FB4DE2"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573A117E" w14:textId="77777777" w:rsidR="00AA44CF" w:rsidRPr="00AA44CF" w:rsidRDefault="00AA44CF" w:rsidP="00FE7AE5">
            <w:pPr>
              <w:rPr>
                <w:rFonts w:ascii="Calibri" w:hAnsi="Calibri" w:cs="Calibri"/>
              </w:rPr>
            </w:pPr>
            <w:r w:rsidRPr="00AA44CF">
              <w:rPr>
                <w:rFonts w:ascii="Calibri" w:hAnsi="Calibri" w:cs="Calibri"/>
              </w:rPr>
              <w:t>Is fire-fighting equipment, including fire blankets, in place?</w:t>
            </w:r>
          </w:p>
        </w:tc>
        <w:tc>
          <w:tcPr>
            <w:tcW w:w="4678" w:type="dxa"/>
            <w:tcBorders>
              <w:top w:val="single" w:sz="4" w:space="0" w:color="B9B9B9"/>
              <w:left w:val="single" w:sz="4" w:space="0" w:color="B9B9B9"/>
              <w:bottom w:val="single" w:sz="4" w:space="0" w:color="B9B9B9"/>
              <w:right w:val="single" w:sz="4" w:space="0" w:color="B9B9B9"/>
            </w:tcBorders>
          </w:tcPr>
          <w:p w14:paraId="69BE060F" w14:textId="77777777" w:rsidR="00AA44CF" w:rsidRPr="00AA44CF" w:rsidRDefault="00AA44CF" w:rsidP="00FE7AE5">
            <w:pPr>
              <w:pStyle w:val="1bodycopy10pt"/>
              <w:rPr>
                <w:rFonts w:ascii="Calibri" w:hAnsi="Calibri" w:cs="Calibri"/>
              </w:rPr>
            </w:pPr>
          </w:p>
        </w:tc>
      </w:tr>
      <w:tr w:rsidR="00AA44CF" w:rsidRPr="00AA44CF" w14:paraId="240101F7"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78E7A82C" w14:textId="77777777" w:rsidR="00AA44CF" w:rsidRPr="00AA44CF" w:rsidRDefault="00AA44CF" w:rsidP="00FE7AE5">
            <w:pPr>
              <w:rPr>
                <w:rFonts w:ascii="Calibri" w:hAnsi="Calibri" w:cs="Calibri"/>
              </w:rPr>
            </w:pPr>
            <w:r w:rsidRPr="00AA44CF">
              <w:rPr>
                <w:rFonts w:ascii="Calibri" w:hAnsi="Calibri" w:cs="Calibri"/>
              </w:rPr>
              <w:t>Does fire-fighting equipment give details for the type of fire it should be used for?</w:t>
            </w:r>
          </w:p>
        </w:tc>
        <w:tc>
          <w:tcPr>
            <w:tcW w:w="4678" w:type="dxa"/>
            <w:tcBorders>
              <w:top w:val="single" w:sz="4" w:space="0" w:color="B9B9B9"/>
              <w:left w:val="single" w:sz="4" w:space="0" w:color="B9B9B9"/>
              <w:bottom w:val="single" w:sz="4" w:space="0" w:color="B9B9B9"/>
              <w:right w:val="single" w:sz="4" w:space="0" w:color="B9B9B9"/>
            </w:tcBorders>
          </w:tcPr>
          <w:p w14:paraId="6A2B8E5A" w14:textId="77777777" w:rsidR="00AA44CF" w:rsidRPr="00AA44CF" w:rsidRDefault="00AA44CF" w:rsidP="00FE7AE5">
            <w:pPr>
              <w:pStyle w:val="1bodycopy10pt"/>
              <w:rPr>
                <w:rFonts w:ascii="Calibri" w:hAnsi="Calibri" w:cs="Calibri"/>
              </w:rPr>
            </w:pPr>
          </w:p>
        </w:tc>
      </w:tr>
      <w:tr w:rsidR="00AA44CF" w:rsidRPr="00AA44CF" w14:paraId="53297C44"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55B53074" w14:textId="77777777" w:rsidR="00AA44CF" w:rsidRPr="00AA44CF" w:rsidRDefault="00AA44CF" w:rsidP="00FE7AE5">
            <w:pPr>
              <w:rPr>
                <w:rFonts w:ascii="Calibri" w:hAnsi="Calibri" w:cs="Calibri"/>
              </w:rPr>
            </w:pPr>
            <w:r w:rsidRPr="00AA44CF">
              <w:rPr>
                <w:rFonts w:ascii="Calibri" w:hAnsi="Calibri" w:cs="Calibri"/>
              </w:rPr>
              <w:t>Are fire exits clearly labelled?</w:t>
            </w:r>
          </w:p>
        </w:tc>
        <w:tc>
          <w:tcPr>
            <w:tcW w:w="4678" w:type="dxa"/>
            <w:tcBorders>
              <w:top w:val="single" w:sz="4" w:space="0" w:color="B9B9B9"/>
              <w:left w:val="single" w:sz="4" w:space="0" w:color="B9B9B9"/>
              <w:bottom w:val="single" w:sz="4" w:space="0" w:color="B9B9B9"/>
              <w:right w:val="single" w:sz="4" w:space="0" w:color="B9B9B9"/>
            </w:tcBorders>
          </w:tcPr>
          <w:p w14:paraId="2310B62C" w14:textId="77777777" w:rsidR="00AA44CF" w:rsidRPr="00AA44CF" w:rsidRDefault="00AA44CF" w:rsidP="00FE7AE5">
            <w:pPr>
              <w:pStyle w:val="1bodycopy10pt"/>
              <w:rPr>
                <w:rFonts w:ascii="Calibri" w:hAnsi="Calibri" w:cs="Calibri"/>
              </w:rPr>
            </w:pPr>
          </w:p>
        </w:tc>
      </w:tr>
      <w:tr w:rsidR="00AA44CF" w:rsidRPr="00AA44CF" w14:paraId="00751DCE"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79912513" w14:textId="77777777" w:rsidR="00AA44CF" w:rsidRPr="00AA44CF" w:rsidRDefault="00AA44CF" w:rsidP="00FE7AE5">
            <w:pPr>
              <w:rPr>
                <w:rFonts w:ascii="Calibri" w:hAnsi="Calibri" w:cs="Calibri"/>
              </w:rPr>
            </w:pPr>
            <w:r w:rsidRPr="00AA44CF">
              <w:rPr>
                <w:rFonts w:ascii="Calibri" w:hAnsi="Calibri" w:cs="Calibri"/>
              </w:rPr>
              <w:t>Are fire doors fitted with self-closing mechanisms?</w:t>
            </w:r>
          </w:p>
        </w:tc>
        <w:tc>
          <w:tcPr>
            <w:tcW w:w="4678" w:type="dxa"/>
            <w:tcBorders>
              <w:top w:val="single" w:sz="4" w:space="0" w:color="B9B9B9"/>
              <w:left w:val="single" w:sz="4" w:space="0" w:color="B9B9B9"/>
              <w:bottom w:val="single" w:sz="4" w:space="0" w:color="B9B9B9"/>
              <w:right w:val="single" w:sz="4" w:space="0" w:color="B9B9B9"/>
            </w:tcBorders>
          </w:tcPr>
          <w:p w14:paraId="50484B14" w14:textId="77777777" w:rsidR="00AA44CF" w:rsidRPr="00AA44CF" w:rsidRDefault="00AA44CF" w:rsidP="00FE7AE5">
            <w:pPr>
              <w:pStyle w:val="1bodycopy10pt"/>
              <w:rPr>
                <w:rFonts w:ascii="Calibri" w:hAnsi="Calibri" w:cs="Calibri"/>
              </w:rPr>
            </w:pPr>
          </w:p>
        </w:tc>
      </w:tr>
      <w:tr w:rsidR="00AA44CF" w:rsidRPr="00AA44CF" w14:paraId="7034A709"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28050BA7" w14:textId="77777777" w:rsidR="00AA44CF" w:rsidRPr="00AA44CF" w:rsidRDefault="00AA44CF" w:rsidP="00FE7AE5">
            <w:pPr>
              <w:rPr>
                <w:rFonts w:ascii="Calibri" w:hAnsi="Calibri" w:cs="Calibri"/>
              </w:rPr>
            </w:pPr>
            <w:r w:rsidRPr="00AA44CF">
              <w:rPr>
                <w:rFonts w:ascii="Calibri" w:hAnsi="Calibri" w:cs="Calibri"/>
              </w:rPr>
              <w:t>Are flammable materials stored away from open flames?</w:t>
            </w:r>
          </w:p>
        </w:tc>
        <w:tc>
          <w:tcPr>
            <w:tcW w:w="4678" w:type="dxa"/>
            <w:tcBorders>
              <w:top w:val="single" w:sz="4" w:space="0" w:color="B9B9B9"/>
              <w:left w:val="single" w:sz="4" w:space="0" w:color="B9B9B9"/>
              <w:bottom w:val="single" w:sz="4" w:space="0" w:color="B9B9B9"/>
              <w:right w:val="single" w:sz="4" w:space="0" w:color="B9B9B9"/>
            </w:tcBorders>
          </w:tcPr>
          <w:p w14:paraId="649CD8C3" w14:textId="77777777" w:rsidR="00AA44CF" w:rsidRPr="00AA44CF" w:rsidRDefault="00AA44CF" w:rsidP="00FE7AE5">
            <w:pPr>
              <w:pStyle w:val="1bodycopy10pt"/>
              <w:rPr>
                <w:rFonts w:ascii="Calibri" w:hAnsi="Calibri" w:cs="Calibri"/>
              </w:rPr>
            </w:pPr>
          </w:p>
        </w:tc>
      </w:tr>
      <w:tr w:rsidR="00AA44CF" w:rsidRPr="00AA44CF" w14:paraId="722D008A"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2EF905E6" w14:textId="77777777" w:rsidR="00AA44CF" w:rsidRPr="00AA44CF" w:rsidRDefault="00AA44CF" w:rsidP="00FE7AE5">
            <w:pPr>
              <w:rPr>
                <w:rFonts w:ascii="Calibri" w:hAnsi="Calibri" w:cs="Calibri"/>
              </w:rPr>
            </w:pPr>
            <w:r w:rsidRPr="00AA44CF">
              <w:rPr>
                <w:rFonts w:ascii="Calibri" w:hAnsi="Calibri" w:cs="Calibri"/>
              </w:rPr>
              <w:t>Do all staff and pupils understand what to do in the event of a fire?</w:t>
            </w:r>
          </w:p>
        </w:tc>
        <w:tc>
          <w:tcPr>
            <w:tcW w:w="4678" w:type="dxa"/>
            <w:tcBorders>
              <w:top w:val="single" w:sz="4" w:space="0" w:color="B9B9B9"/>
              <w:left w:val="single" w:sz="4" w:space="0" w:color="B9B9B9"/>
              <w:bottom w:val="single" w:sz="4" w:space="0" w:color="B9B9B9"/>
              <w:right w:val="single" w:sz="4" w:space="0" w:color="B9B9B9"/>
            </w:tcBorders>
          </w:tcPr>
          <w:p w14:paraId="22640553" w14:textId="77777777" w:rsidR="00AA44CF" w:rsidRPr="00AA44CF" w:rsidRDefault="00AA44CF" w:rsidP="00FE7AE5">
            <w:pPr>
              <w:pStyle w:val="1bodycopy10pt"/>
              <w:rPr>
                <w:rFonts w:ascii="Calibri" w:hAnsi="Calibri" w:cs="Calibri"/>
              </w:rPr>
            </w:pPr>
          </w:p>
        </w:tc>
      </w:tr>
      <w:tr w:rsidR="00AA44CF" w:rsidRPr="00AA44CF" w14:paraId="69477ADA" w14:textId="77777777" w:rsidTr="00FE7AE5">
        <w:trPr>
          <w:cantSplit/>
        </w:trPr>
        <w:tc>
          <w:tcPr>
            <w:tcW w:w="4678" w:type="dxa"/>
            <w:tcBorders>
              <w:top w:val="single" w:sz="4" w:space="0" w:color="B9B9B9"/>
              <w:left w:val="single" w:sz="4" w:space="0" w:color="B9B9B9"/>
              <w:bottom w:val="single" w:sz="4" w:space="0" w:color="B9B9B9"/>
              <w:right w:val="single" w:sz="4" w:space="0" w:color="B9B9B9"/>
            </w:tcBorders>
            <w:hideMark/>
          </w:tcPr>
          <w:p w14:paraId="437AA199" w14:textId="77777777" w:rsidR="00AA44CF" w:rsidRPr="00AA44CF" w:rsidRDefault="00AA44CF" w:rsidP="00FE7AE5">
            <w:pPr>
              <w:rPr>
                <w:rFonts w:ascii="Calibri" w:hAnsi="Calibri" w:cs="Calibri"/>
              </w:rPr>
            </w:pPr>
            <w:r w:rsidRPr="00AA44CF">
              <w:rPr>
                <w:rFonts w:ascii="Calibri" w:hAnsi="Calibri" w:cs="Calibri"/>
              </w:rPr>
              <w:t>Can you easily hear the fire alarm from all areas?</w:t>
            </w:r>
          </w:p>
        </w:tc>
        <w:tc>
          <w:tcPr>
            <w:tcW w:w="4678" w:type="dxa"/>
            <w:tcBorders>
              <w:top w:val="single" w:sz="4" w:space="0" w:color="B9B9B9"/>
              <w:left w:val="single" w:sz="4" w:space="0" w:color="B9B9B9"/>
              <w:bottom w:val="single" w:sz="4" w:space="0" w:color="B9B9B9"/>
              <w:right w:val="single" w:sz="4" w:space="0" w:color="B9B9B9"/>
            </w:tcBorders>
          </w:tcPr>
          <w:p w14:paraId="529640F9" w14:textId="77777777" w:rsidR="00AA44CF" w:rsidRPr="00AA44CF" w:rsidRDefault="00AA44CF" w:rsidP="00FE7AE5">
            <w:pPr>
              <w:pStyle w:val="1bodycopy10pt"/>
              <w:rPr>
                <w:rFonts w:ascii="Calibri" w:hAnsi="Calibri" w:cs="Calibri"/>
              </w:rPr>
            </w:pPr>
          </w:p>
        </w:tc>
      </w:tr>
    </w:tbl>
    <w:p w14:paraId="2D79058E" w14:textId="77777777" w:rsidR="00AA44CF" w:rsidRPr="00AA44CF" w:rsidRDefault="00AA44CF">
      <w:pPr>
        <w:rPr>
          <w:rFonts w:ascii="Calibri" w:hAnsi="Calibri" w:cs="Calibri"/>
          <w:sz w:val="22"/>
          <w:szCs w:val="22"/>
        </w:rPr>
      </w:pPr>
    </w:p>
    <w:sectPr w:rsidR="00AA44CF" w:rsidRPr="00AA44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clip_image002"/>
      </v:shape>
    </w:pict>
  </w:numPicBullet>
  <w:abstractNum w:abstractNumId="0"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529074437">
    <w:abstractNumId w:val="0"/>
  </w:num>
  <w:num w:numId="2" w16cid:durableId="68054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4CF"/>
    <w:rsid w:val="00151B92"/>
    <w:rsid w:val="00274A0B"/>
    <w:rsid w:val="00476CDA"/>
    <w:rsid w:val="00481C65"/>
    <w:rsid w:val="00623911"/>
    <w:rsid w:val="006B4D80"/>
    <w:rsid w:val="008D0F06"/>
    <w:rsid w:val="00A64B86"/>
    <w:rsid w:val="00AA44CF"/>
    <w:rsid w:val="00E26478"/>
    <w:rsid w:val="00E60BFD"/>
    <w:rsid w:val="00EF1045"/>
    <w:rsid w:val="00F71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4CB0E"/>
  <w15:chartTrackingRefBased/>
  <w15:docId w15:val="{461B2605-34E6-4055-9FDC-C367F822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4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4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4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4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4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4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4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4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4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4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4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4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4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4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4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4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4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4CF"/>
    <w:rPr>
      <w:rFonts w:eastAsiaTheme="majorEastAsia" w:cstheme="majorBidi"/>
      <w:color w:val="272727" w:themeColor="text1" w:themeTint="D8"/>
    </w:rPr>
  </w:style>
  <w:style w:type="paragraph" w:styleId="Title">
    <w:name w:val="Title"/>
    <w:basedOn w:val="Normal"/>
    <w:next w:val="Normal"/>
    <w:link w:val="TitleChar"/>
    <w:uiPriority w:val="10"/>
    <w:qFormat/>
    <w:rsid w:val="00AA4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4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4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4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4CF"/>
    <w:pPr>
      <w:spacing w:before="160"/>
      <w:jc w:val="center"/>
    </w:pPr>
    <w:rPr>
      <w:i/>
      <w:iCs/>
      <w:color w:val="404040" w:themeColor="text1" w:themeTint="BF"/>
    </w:rPr>
  </w:style>
  <w:style w:type="character" w:customStyle="1" w:styleId="QuoteChar">
    <w:name w:val="Quote Char"/>
    <w:basedOn w:val="DefaultParagraphFont"/>
    <w:link w:val="Quote"/>
    <w:uiPriority w:val="29"/>
    <w:rsid w:val="00AA44CF"/>
    <w:rPr>
      <w:i/>
      <w:iCs/>
      <w:color w:val="404040" w:themeColor="text1" w:themeTint="BF"/>
    </w:rPr>
  </w:style>
  <w:style w:type="paragraph" w:styleId="ListParagraph">
    <w:name w:val="List Paragraph"/>
    <w:basedOn w:val="Normal"/>
    <w:uiPriority w:val="34"/>
    <w:qFormat/>
    <w:rsid w:val="00AA44CF"/>
    <w:pPr>
      <w:ind w:left="720"/>
      <w:contextualSpacing/>
    </w:pPr>
  </w:style>
  <w:style w:type="character" w:styleId="IntenseEmphasis">
    <w:name w:val="Intense Emphasis"/>
    <w:basedOn w:val="DefaultParagraphFont"/>
    <w:uiPriority w:val="21"/>
    <w:qFormat/>
    <w:rsid w:val="00AA44CF"/>
    <w:rPr>
      <w:i/>
      <w:iCs/>
      <w:color w:val="0F4761" w:themeColor="accent1" w:themeShade="BF"/>
    </w:rPr>
  </w:style>
  <w:style w:type="paragraph" w:styleId="IntenseQuote">
    <w:name w:val="Intense Quote"/>
    <w:basedOn w:val="Normal"/>
    <w:next w:val="Normal"/>
    <w:link w:val="IntenseQuoteChar"/>
    <w:uiPriority w:val="30"/>
    <w:qFormat/>
    <w:rsid w:val="00AA4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4CF"/>
    <w:rPr>
      <w:i/>
      <w:iCs/>
      <w:color w:val="0F4761" w:themeColor="accent1" w:themeShade="BF"/>
    </w:rPr>
  </w:style>
  <w:style w:type="character" w:styleId="IntenseReference">
    <w:name w:val="Intense Reference"/>
    <w:basedOn w:val="DefaultParagraphFont"/>
    <w:uiPriority w:val="32"/>
    <w:qFormat/>
    <w:rsid w:val="00AA44CF"/>
    <w:rPr>
      <w:b/>
      <w:bCs/>
      <w:smallCaps/>
      <w:color w:val="0F4761" w:themeColor="accent1" w:themeShade="BF"/>
      <w:spacing w:val="5"/>
    </w:rPr>
  </w:style>
  <w:style w:type="character" w:customStyle="1" w:styleId="1bodycopy10ptChar">
    <w:name w:val="1 body copy 10pt Char"/>
    <w:link w:val="1bodycopy10pt"/>
    <w:locked/>
    <w:rsid w:val="00AA44CF"/>
    <w:rPr>
      <w:rFonts w:ascii="MS Mincho" w:eastAsia="MS Mincho" w:hAnsi="MS Mincho"/>
      <w:lang w:val="en-US"/>
    </w:rPr>
  </w:style>
  <w:style w:type="paragraph" w:customStyle="1" w:styleId="1bodycopy10pt">
    <w:name w:val="1 body copy 10pt"/>
    <w:basedOn w:val="Normal"/>
    <w:link w:val="1bodycopy10ptChar"/>
    <w:qFormat/>
    <w:rsid w:val="00AA44CF"/>
    <w:pPr>
      <w:spacing w:after="120" w:line="240" w:lineRule="auto"/>
    </w:pPr>
    <w:rPr>
      <w:rFonts w:ascii="MS Mincho" w:eastAsia="MS Mincho" w:hAnsi="MS Mincho"/>
      <w:lang w:val="en-US"/>
    </w:rPr>
  </w:style>
  <w:style w:type="paragraph" w:customStyle="1" w:styleId="4Heading1">
    <w:name w:val="4 Heading 1"/>
    <w:basedOn w:val="Heading1"/>
    <w:next w:val="Normal"/>
    <w:qFormat/>
    <w:rsid w:val="00AA44CF"/>
    <w:pPr>
      <w:keepNext w:val="0"/>
      <w:keepLines w:val="0"/>
      <w:spacing w:before="120" w:after="120" w:line="240" w:lineRule="auto"/>
    </w:pPr>
    <w:rPr>
      <w:rFonts w:ascii="Arial" w:eastAsia="Calibri" w:hAnsi="Arial" w:cs="Arial"/>
      <w:b/>
      <w:color w:val="FF1F64"/>
      <w:kern w:val="0"/>
      <w:sz w:val="28"/>
      <w:szCs w:val="36"/>
      <w14:ligatures w14:val="none"/>
    </w:rPr>
  </w:style>
  <w:style w:type="paragraph" w:customStyle="1" w:styleId="3Bulletedcopyblue">
    <w:name w:val="3 Bulleted copy blue"/>
    <w:basedOn w:val="Normal"/>
    <w:qFormat/>
    <w:rsid w:val="00AA44CF"/>
    <w:pPr>
      <w:numPr>
        <w:numId w:val="1"/>
      </w:numPr>
      <w:spacing w:after="120" w:line="240" w:lineRule="auto"/>
      <w:ind w:right="284"/>
    </w:pPr>
    <w:rPr>
      <w:rFonts w:ascii="Arial" w:eastAsia="MS Mincho" w:hAnsi="Arial" w:cs="Arial"/>
      <w:kern w:val="0"/>
      <w:sz w:val="20"/>
      <w:szCs w:val="20"/>
      <w:lang w:val="en-US"/>
      <w14:ligatures w14:val="none"/>
    </w:rPr>
  </w:style>
  <w:style w:type="paragraph" w:customStyle="1" w:styleId="6Abstract">
    <w:name w:val="6 Abstract"/>
    <w:qFormat/>
    <w:rsid w:val="00AA44CF"/>
    <w:pPr>
      <w:spacing w:after="240" w:line="256"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AA44CF"/>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AA44CF"/>
    <w:pPr>
      <w:spacing w:after="120" w:line="240" w:lineRule="auto"/>
    </w:pPr>
    <w:rPr>
      <w:rFonts w:ascii="Arial" w:eastAsia="MS Mincho" w:hAnsi="Arial" w:cs="Times New Roman"/>
      <w:b/>
      <w:kern w:val="0"/>
      <w:sz w:val="72"/>
      <w:lang w:val="en-US"/>
      <w14:ligatures w14:val="none"/>
    </w:rPr>
  </w:style>
  <w:style w:type="paragraph" w:customStyle="1" w:styleId="Bodycopyitalic">
    <w:name w:val="Body copy italic"/>
    <w:basedOn w:val="Normal"/>
    <w:qFormat/>
    <w:rsid w:val="00AA44CF"/>
    <w:pPr>
      <w:spacing w:after="120" w:line="240" w:lineRule="auto"/>
      <w:ind w:right="284"/>
    </w:pPr>
    <w:rPr>
      <w:rFonts w:ascii="Arial" w:eastAsia="MS Mincho" w:hAnsi="Arial" w:cs="Times New Roman"/>
      <w:i/>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Delahunty</dc:creator>
  <cp:keywords/>
  <dc:description/>
  <cp:lastModifiedBy>Holly Delahunty</cp:lastModifiedBy>
  <cp:revision>6</cp:revision>
  <dcterms:created xsi:type="dcterms:W3CDTF">2026-01-15T18:33:00Z</dcterms:created>
  <dcterms:modified xsi:type="dcterms:W3CDTF">2026-09-28T09:01:00Z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06ae6672-a988-468d-9666-a93c6914a789</vt:lpwstr>
  </property>
</Properties>
</file>