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19E60" w14:textId="77777777" w:rsidR="00D23C6D" w:rsidRDefault="00D23C6D" w:rsidP="00D23C6D">
      <w:pPr>
        <w:pStyle w:val="NormalWeb"/>
        <w:jc w:val="center"/>
      </w:pPr>
      <w:bookmarkStart w:id="0" w:name="_Hlk205130646"/>
      <w:r>
        <w:rPr>
          <w:noProof/>
        </w:rPr>
        <w:drawing>
          <wp:inline distT="0" distB="0" distL="0" distR="0" wp14:anchorId="6B757C6C" wp14:editId="0BB7BE44">
            <wp:extent cx="2689656" cy="23072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763" cy="232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AA58F" w14:textId="77777777" w:rsidR="00E96A6D" w:rsidRDefault="00E96A6D" w:rsidP="00E96A6D">
      <w:pPr>
        <w:pStyle w:val="6Abstract"/>
        <w:rPr>
          <w:sz w:val="48"/>
          <w:szCs w:val="48"/>
        </w:rPr>
      </w:pPr>
    </w:p>
    <w:p w14:paraId="436302C0" w14:textId="77777777" w:rsidR="00E96A6D" w:rsidRPr="00D23C6D" w:rsidRDefault="00E96A6D" w:rsidP="00E96A6D">
      <w:pPr>
        <w:pStyle w:val="1bodycopy10pt"/>
        <w:rPr>
          <w:sz w:val="96"/>
          <w:szCs w:val="96"/>
        </w:rPr>
      </w:pPr>
    </w:p>
    <w:p w14:paraId="486D5338" w14:textId="6CB048DF" w:rsidR="00E96A6D" w:rsidRPr="00D23C6D" w:rsidRDefault="00D23C6D" w:rsidP="00E96A6D">
      <w:pPr>
        <w:pStyle w:val="1bodycopy10pt"/>
        <w:rPr>
          <w:sz w:val="96"/>
          <w:szCs w:val="96"/>
        </w:rPr>
      </w:pPr>
      <w:r w:rsidRPr="00D23C6D">
        <w:rPr>
          <w:sz w:val="96"/>
          <w:szCs w:val="96"/>
        </w:rPr>
        <w:t xml:space="preserve">Complaints Policy </w:t>
      </w:r>
    </w:p>
    <w:p w14:paraId="251E7286" w14:textId="77777777" w:rsidR="00E96A6D" w:rsidRDefault="00E96A6D" w:rsidP="00E96A6D">
      <w:pPr>
        <w:pStyle w:val="1bodycopy10pt"/>
      </w:pPr>
    </w:p>
    <w:tbl>
      <w:tblPr>
        <w:tblpPr w:leftFromText="180" w:rightFromText="180" w:vertAnchor="text" w:horzAnchor="margin" w:tblpY="3522"/>
        <w:tblW w:w="9720" w:type="dxa"/>
        <w:tblBorders>
          <w:insideH w:val="single" w:sz="18" w:space="0" w:color="FFFFFF"/>
        </w:tblBorders>
        <w:shd w:val="clear" w:color="auto" w:fill="D8DFDE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86"/>
        <w:gridCol w:w="3268"/>
        <w:gridCol w:w="3866"/>
      </w:tblGrid>
      <w:tr w:rsidR="00245506" w:rsidRPr="00DA50A5" w14:paraId="3EBCD917" w14:textId="77777777" w:rsidTr="00245506">
        <w:tc>
          <w:tcPr>
            <w:tcW w:w="2586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14:paraId="24C89705" w14:textId="77777777" w:rsidR="00245506" w:rsidRPr="00B53CF6" w:rsidRDefault="00245506" w:rsidP="00245506">
            <w:pPr>
              <w:pStyle w:val="1bodycopy10pt"/>
              <w:rPr>
                <w:rFonts w:ascii="Aptos" w:hAnsi="Aptos"/>
                <w:b/>
                <w:color w:val="000000"/>
              </w:rPr>
            </w:pPr>
            <w:r w:rsidRPr="00B53CF6">
              <w:rPr>
                <w:b/>
              </w:rPr>
              <w:t xml:space="preserve">Approved by: </w:t>
            </w:r>
            <w:r w:rsidRPr="00B53CF6">
              <w:rPr>
                <w:rFonts w:ascii="Aptos" w:hAnsi="Aptos"/>
                <w:b/>
                <w:color w:val="000000"/>
              </w:rPr>
              <w:t xml:space="preserve"> </w:t>
            </w:r>
          </w:p>
          <w:p w14:paraId="3E5655A3" w14:textId="77777777" w:rsidR="00245506" w:rsidRPr="00B53CF6" w:rsidRDefault="00245506" w:rsidP="00245506">
            <w:pPr>
              <w:pStyle w:val="1bodycopy10pt"/>
              <w:rPr>
                <w:b/>
              </w:rPr>
            </w:pPr>
            <w:r w:rsidRPr="00B53CF6">
              <w:rPr>
                <w:rFonts w:ascii="Aptos" w:hAnsi="Aptos"/>
                <w:b/>
                <w:color w:val="000000"/>
              </w:rPr>
              <w:t> Holly Delahunty</w:t>
            </w:r>
          </w:p>
        </w:tc>
        <w:tc>
          <w:tcPr>
            <w:tcW w:w="3268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14:paraId="1120183F" w14:textId="77777777" w:rsidR="00245506" w:rsidRPr="00B53CF6" w:rsidRDefault="00245506" w:rsidP="00245506">
            <w:pPr>
              <w:pStyle w:val="1bodycopy11pt"/>
              <w:rPr>
                <w:b/>
                <w:highlight w:val="yellow"/>
              </w:rPr>
            </w:pPr>
          </w:p>
        </w:tc>
        <w:tc>
          <w:tcPr>
            <w:tcW w:w="3866" w:type="dxa"/>
            <w:tcBorders>
              <w:top w:val="nil"/>
              <w:bottom w:val="single" w:sz="18" w:space="0" w:color="FFFFFF"/>
            </w:tcBorders>
            <w:shd w:val="clear" w:color="auto" w:fill="D8DFDE"/>
          </w:tcPr>
          <w:p w14:paraId="174EEE0C" w14:textId="77777777" w:rsidR="00245506" w:rsidRPr="00B53CF6" w:rsidRDefault="00245506" w:rsidP="00245506">
            <w:pPr>
              <w:pStyle w:val="1bodycopy11pt"/>
              <w:rPr>
                <w:b/>
              </w:rPr>
            </w:pPr>
            <w:r w:rsidRPr="00B53CF6">
              <w:rPr>
                <w:b/>
              </w:rPr>
              <w:t xml:space="preserve">Date: </w:t>
            </w:r>
          </w:p>
          <w:p w14:paraId="4A0F0EF0" w14:textId="77777777" w:rsidR="00245506" w:rsidRPr="00B53CF6" w:rsidRDefault="00245506" w:rsidP="00245506">
            <w:pPr>
              <w:pStyle w:val="1bodycopy11pt"/>
              <w:rPr>
                <w:b/>
              </w:rPr>
            </w:pPr>
            <w:r w:rsidRPr="00B53CF6">
              <w:rPr>
                <w:b/>
              </w:rPr>
              <w:t>03/08/2025</w:t>
            </w:r>
          </w:p>
        </w:tc>
      </w:tr>
      <w:tr w:rsidR="00245506" w:rsidRPr="00DA50A5" w14:paraId="150721BA" w14:textId="77777777" w:rsidTr="00245506">
        <w:tc>
          <w:tcPr>
            <w:tcW w:w="258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8DFDE"/>
          </w:tcPr>
          <w:p w14:paraId="6DE12144" w14:textId="77777777" w:rsidR="00245506" w:rsidRDefault="00245506" w:rsidP="00245506">
            <w:pPr>
              <w:pStyle w:val="1bodycopy10pt"/>
              <w:rPr>
                <w:b/>
              </w:rPr>
            </w:pPr>
            <w:r w:rsidRPr="0062626B">
              <w:rPr>
                <w:b/>
              </w:rPr>
              <w:t>Last reviewed on:</w:t>
            </w:r>
          </w:p>
          <w:p w14:paraId="70C62CB4" w14:textId="2369E4FF" w:rsidR="00245506" w:rsidRPr="0062626B" w:rsidRDefault="006B4E69" w:rsidP="00245506">
            <w:pPr>
              <w:pStyle w:val="1bodycopy10pt"/>
              <w:rPr>
                <w:b/>
              </w:rPr>
            </w:pPr>
            <w:r>
              <w:rPr>
                <w:b/>
              </w:rPr>
              <w:t>September 2026</w:t>
            </w:r>
          </w:p>
        </w:tc>
        <w:tc>
          <w:tcPr>
            <w:tcW w:w="7134" w:type="dxa"/>
            <w:gridSpan w:val="2"/>
            <w:tcBorders>
              <w:top w:val="single" w:sz="18" w:space="0" w:color="FFFFFF"/>
              <w:bottom w:val="single" w:sz="18" w:space="0" w:color="FFFFFF"/>
            </w:tcBorders>
            <w:shd w:val="clear" w:color="auto" w:fill="D8DFDE"/>
          </w:tcPr>
          <w:p w14:paraId="7DADF118" w14:textId="77777777" w:rsidR="00245506" w:rsidRPr="0062626B" w:rsidRDefault="00245506" w:rsidP="00245506">
            <w:pPr>
              <w:pStyle w:val="1bodycopy11pt"/>
              <w:rPr>
                <w:highlight w:val="yellow"/>
              </w:rPr>
            </w:pPr>
          </w:p>
        </w:tc>
      </w:tr>
      <w:tr w:rsidR="00245506" w:rsidRPr="00DA50A5" w14:paraId="0F096BE9" w14:textId="77777777" w:rsidTr="00245506">
        <w:tc>
          <w:tcPr>
            <w:tcW w:w="2586" w:type="dxa"/>
            <w:tcBorders>
              <w:top w:val="single" w:sz="18" w:space="0" w:color="FFFFFF"/>
              <w:bottom w:val="nil"/>
            </w:tcBorders>
            <w:shd w:val="clear" w:color="auto" w:fill="D8DFDE"/>
          </w:tcPr>
          <w:p w14:paraId="4DA5A7B9" w14:textId="77777777" w:rsidR="00245506" w:rsidRDefault="00245506" w:rsidP="00245506">
            <w:pPr>
              <w:pStyle w:val="1bodycopy10pt"/>
              <w:rPr>
                <w:b/>
              </w:rPr>
            </w:pPr>
            <w:r w:rsidRPr="0062626B">
              <w:rPr>
                <w:b/>
              </w:rPr>
              <w:t>Next review due by:</w:t>
            </w:r>
          </w:p>
          <w:p w14:paraId="6720452A" w14:textId="49192AEF" w:rsidR="00245506" w:rsidRPr="0062626B" w:rsidRDefault="006B4E69" w:rsidP="00245506">
            <w:pPr>
              <w:pStyle w:val="1bodycopy10pt"/>
              <w:rPr>
                <w:b/>
              </w:rPr>
            </w:pPr>
            <w:r>
              <w:rPr>
                <w:b/>
              </w:rPr>
              <w:t>September 2027</w:t>
            </w:r>
          </w:p>
        </w:tc>
        <w:tc>
          <w:tcPr>
            <w:tcW w:w="7134" w:type="dxa"/>
            <w:gridSpan w:val="2"/>
            <w:tcBorders>
              <w:top w:val="single" w:sz="18" w:space="0" w:color="FFFFFF"/>
              <w:bottom w:val="nil"/>
            </w:tcBorders>
            <w:shd w:val="clear" w:color="auto" w:fill="D8DFDE"/>
          </w:tcPr>
          <w:p w14:paraId="5C0A37BE" w14:textId="77777777" w:rsidR="00245506" w:rsidRPr="0062626B" w:rsidRDefault="00245506" w:rsidP="00245506">
            <w:pPr>
              <w:pStyle w:val="1bodycopy11pt"/>
              <w:rPr>
                <w:highlight w:val="yellow"/>
              </w:rPr>
            </w:pPr>
          </w:p>
        </w:tc>
      </w:tr>
    </w:tbl>
    <w:p w14:paraId="1C1C36BB" w14:textId="77777777" w:rsidR="00E96A6D" w:rsidRDefault="00E96A6D" w:rsidP="00E96A6D">
      <w:pPr>
        <w:pStyle w:val="1bodycopy10pt"/>
      </w:pPr>
    </w:p>
    <w:p w14:paraId="016C5251" w14:textId="77777777" w:rsidR="00E96A6D" w:rsidRDefault="00E96A6D" w:rsidP="00E96A6D">
      <w:pPr>
        <w:pStyle w:val="1bodycopy10pt"/>
      </w:pPr>
    </w:p>
    <w:p w14:paraId="339EB19D" w14:textId="77777777" w:rsidR="00E96A6D" w:rsidRDefault="00E96A6D" w:rsidP="00E96A6D">
      <w:pPr>
        <w:pStyle w:val="1bodycopy10pt"/>
      </w:pPr>
    </w:p>
    <w:p w14:paraId="6A1092C0" w14:textId="77777777" w:rsidR="00E96A6D" w:rsidRDefault="00E96A6D" w:rsidP="00E96A6D">
      <w:pPr>
        <w:pStyle w:val="1bodycopy10pt"/>
      </w:pPr>
    </w:p>
    <w:p w14:paraId="18DAB65E" w14:textId="77777777" w:rsidR="00E96A6D" w:rsidRDefault="00E96A6D" w:rsidP="00E96A6D">
      <w:pPr>
        <w:pStyle w:val="1bodycopy10pt"/>
      </w:pPr>
    </w:p>
    <w:p w14:paraId="1992F171" w14:textId="77777777" w:rsidR="00E96A6D" w:rsidRDefault="00E96A6D" w:rsidP="00E96A6D">
      <w:pPr>
        <w:pStyle w:val="1bodycopy10pt"/>
      </w:pPr>
    </w:p>
    <w:p w14:paraId="354545DB" w14:textId="77777777" w:rsidR="00E96A6D" w:rsidRDefault="00E96A6D" w:rsidP="00E96A6D">
      <w:pPr>
        <w:pStyle w:val="1bodycopy10pt"/>
      </w:pPr>
    </w:p>
    <w:p w14:paraId="7E8628BB" w14:textId="77777777" w:rsidR="00D23C6D" w:rsidRDefault="00D23C6D" w:rsidP="00E96A6D">
      <w:pPr>
        <w:pStyle w:val="1bodycopy10pt"/>
      </w:pPr>
    </w:p>
    <w:p w14:paraId="04D063D4" w14:textId="77777777" w:rsidR="00D23C6D" w:rsidRDefault="00D23C6D" w:rsidP="00E96A6D">
      <w:pPr>
        <w:pStyle w:val="1bodycopy10pt"/>
      </w:pPr>
    </w:p>
    <w:p w14:paraId="0FF49BA8" w14:textId="77777777" w:rsidR="00D23C6D" w:rsidRDefault="00D23C6D" w:rsidP="00E96A6D">
      <w:pPr>
        <w:pStyle w:val="1bodycopy10pt"/>
      </w:pPr>
    </w:p>
    <w:p w14:paraId="5D1A77CE" w14:textId="77777777" w:rsidR="00D23C6D" w:rsidRDefault="00D23C6D" w:rsidP="00E96A6D">
      <w:pPr>
        <w:pStyle w:val="1bodycopy10pt"/>
      </w:pPr>
    </w:p>
    <w:p w14:paraId="67EED7FF" w14:textId="77777777" w:rsidR="00D23C6D" w:rsidRDefault="00D23C6D" w:rsidP="00E96A6D">
      <w:pPr>
        <w:pStyle w:val="1bodycopy10pt"/>
      </w:pPr>
    </w:p>
    <w:p w14:paraId="0AEC973C" w14:textId="77777777" w:rsidR="00D23C6D" w:rsidRDefault="00D23C6D" w:rsidP="00E96A6D">
      <w:pPr>
        <w:pStyle w:val="1bodycopy10pt"/>
      </w:pPr>
    </w:p>
    <w:p w14:paraId="3D95B92D" w14:textId="77777777" w:rsidR="00E96A6D" w:rsidRDefault="00E96A6D" w:rsidP="00E96A6D">
      <w:pPr>
        <w:pStyle w:val="1bodycopy10pt"/>
      </w:pPr>
    </w:p>
    <w:p w14:paraId="33EDCC4A" w14:textId="77777777" w:rsidR="00E96A6D" w:rsidRDefault="00E96A6D" w:rsidP="00E96A6D">
      <w:pPr>
        <w:pStyle w:val="1bodycopy10pt"/>
      </w:pPr>
    </w:p>
    <w:p w14:paraId="44C2FDA9" w14:textId="77777777" w:rsidR="00E96A6D" w:rsidRDefault="00E96A6D" w:rsidP="00E96A6D">
      <w:pPr>
        <w:pStyle w:val="1bodycopy10pt"/>
      </w:pPr>
    </w:p>
    <w:bookmarkEnd w:id="0"/>
    <w:p w14:paraId="05B1F060" w14:textId="77777777" w:rsidR="00E96A6D" w:rsidRPr="00E96A6D" w:rsidRDefault="00E96A6D" w:rsidP="00E96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96A6D">
        <w:rPr>
          <w:rFonts w:ascii="Arial" w:eastAsia="Times New Roman" w:hAnsi="Arial" w:cs="Arial"/>
          <w:b/>
          <w:bCs/>
          <w:color w:val="C8228D"/>
          <w:kern w:val="0"/>
          <w:sz w:val="28"/>
          <w:szCs w:val="28"/>
          <w:lang w:eastAsia="en-GB"/>
          <w14:ligatures w14:val="none"/>
        </w:rPr>
        <w:t>1. Purpose and Scope</w:t>
      </w:r>
      <w:r w:rsidRPr="00E96A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E96A6D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This procedure outlines how complaints are received, managed, investigated, and resolved. It applies to concerns raised by pupils, parents/carers, staff, commissioning schools, and other stakeholders. The aim is to ensure transparency, fairness, and continuous improvement across our provision.</w:t>
      </w:r>
    </w:p>
    <w:p w14:paraId="165F39D8" w14:textId="77777777" w:rsidR="00E96A6D" w:rsidRPr="00E96A6D" w:rsidRDefault="00E96A6D" w:rsidP="00E96A6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C8228D"/>
          <w:kern w:val="0"/>
          <w:sz w:val="28"/>
          <w:szCs w:val="28"/>
          <w:lang w:eastAsia="en-GB"/>
          <w14:ligatures w14:val="none"/>
        </w:rPr>
      </w:pPr>
      <w:r w:rsidRPr="00E96A6D">
        <w:rPr>
          <w:rFonts w:ascii="Arial" w:eastAsia="Times New Roman" w:hAnsi="Arial" w:cs="Arial"/>
          <w:b/>
          <w:bCs/>
          <w:color w:val="C8228D"/>
          <w:kern w:val="0"/>
          <w:sz w:val="28"/>
          <w:szCs w:val="28"/>
          <w:lang w:eastAsia="en-GB"/>
          <w14:ligatures w14:val="none"/>
        </w:rPr>
        <w:t>2. Guiding Principles</w:t>
      </w:r>
    </w:p>
    <w:p w14:paraId="5E3AC8F5" w14:textId="77777777" w:rsidR="00E96A6D" w:rsidRPr="00E96A6D" w:rsidRDefault="00E96A6D" w:rsidP="00E96A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E96A6D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Complaints are taken seriously and handled respectfully and impartially</w:t>
      </w:r>
    </w:p>
    <w:p w14:paraId="103C441F" w14:textId="77777777" w:rsidR="00E96A6D" w:rsidRPr="00E96A6D" w:rsidRDefault="00E96A6D" w:rsidP="00E96A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E96A6D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Every effort is made to resolve concerns at the earliest stage</w:t>
      </w:r>
    </w:p>
    <w:p w14:paraId="730E24A3" w14:textId="77777777" w:rsidR="00E96A6D" w:rsidRPr="00E96A6D" w:rsidRDefault="00E96A6D" w:rsidP="00E96A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E96A6D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Confidentiality is maintained throughout the process</w:t>
      </w:r>
    </w:p>
    <w:p w14:paraId="00A07715" w14:textId="77777777" w:rsidR="00E96A6D" w:rsidRPr="00E96A6D" w:rsidRDefault="00E96A6D" w:rsidP="00E96A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E96A6D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Safeguarding concerns are redirected immediately to the Designated Safeguarding Lead (DSL)</w:t>
      </w:r>
    </w:p>
    <w:p w14:paraId="74D5CAFA" w14:textId="613432A3" w:rsidR="00E96A6D" w:rsidRPr="00E96A6D" w:rsidRDefault="00E96A6D" w:rsidP="00E96A6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E96A6D">
        <w:rPr>
          <w:rFonts w:ascii="Arial" w:eastAsia="Times New Roman" w:hAnsi="Arial" w:cs="Arial"/>
          <w:b/>
          <w:bCs/>
          <w:color w:val="C8228D"/>
          <w:kern w:val="0"/>
          <w:sz w:val="28"/>
          <w:szCs w:val="28"/>
          <w:lang w:eastAsia="en-GB"/>
          <w14:ligatures w14:val="none"/>
        </w:rPr>
        <w:t>3. How to Raise a Complaint</w:t>
      </w:r>
      <w:r w:rsidRPr="00E96A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E96A6D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Complaints may be raised:</w:t>
      </w:r>
    </w:p>
    <w:p w14:paraId="426AF6DE" w14:textId="77777777" w:rsidR="00E96A6D" w:rsidRPr="00E96A6D" w:rsidRDefault="00E96A6D" w:rsidP="00E96A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E96A6D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By email or written letter</w:t>
      </w:r>
    </w:p>
    <w:p w14:paraId="1C8D822F" w14:textId="77777777" w:rsidR="00E96A6D" w:rsidRPr="00E96A6D" w:rsidRDefault="00E96A6D" w:rsidP="00E96A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E96A6D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Using Alt Nottingham’s standard complaints form (available on request)</w:t>
      </w:r>
    </w:p>
    <w:p w14:paraId="2ADD82AE" w14:textId="15A5E828" w:rsidR="00E96A6D" w:rsidRPr="00E96A6D" w:rsidRDefault="00E96A6D" w:rsidP="00E96A6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E96A6D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In person</w:t>
      </w:r>
    </w:p>
    <w:p w14:paraId="7BC80F40" w14:textId="2FE63276" w:rsidR="00E96A6D" w:rsidRPr="00D23C6D" w:rsidRDefault="00E96A6D" w:rsidP="00E96A6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E96A6D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Complaints should be addressed to the most appropriate staff member. If uncertain, the Head of </w:t>
      </w:r>
      <w:r w:rsidRPr="00D23C6D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Provision will provide guidance on where to direct the concern.</w:t>
      </w:r>
    </w:p>
    <w:p w14:paraId="497DD66D" w14:textId="39151C52" w:rsidR="00B53CF6" w:rsidRPr="00D23C6D" w:rsidRDefault="00B53CF6" w:rsidP="00E96A6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D23C6D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Contact details to make a complaint:</w:t>
      </w:r>
    </w:p>
    <w:p w14:paraId="7546A041" w14:textId="06CD0805" w:rsidR="00B53CF6" w:rsidRPr="00E96A6D" w:rsidRDefault="00B53CF6" w:rsidP="00E96A6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D23C6D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Head of Provision &amp; DSL: </w:t>
      </w:r>
      <w:hyperlink r:id="rId6" w:history="1">
        <w:r w:rsidRPr="00D23C6D">
          <w:rPr>
            <w:rStyle w:val="Hyperlink"/>
            <w:rFonts w:ascii="Calibri" w:eastAsia="Times New Roman" w:hAnsi="Calibri" w:cs="Calibri"/>
            <w:kern w:val="0"/>
            <w:sz w:val="22"/>
            <w:szCs w:val="22"/>
            <w:lang w:eastAsia="en-GB"/>
            <w14:ligatures w14:val="none"/>
          </w:rPr>
          <w:t>Holly@altnottingham.co.uk</w:t>
        </w:r>
      </w:hyperlink>
      <w: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 </w:t>
      </w:r>
    </w:p>
    <w:p w14:paraId="44FE03B5" w14:textId="77777777" w:rsidR="00E96A6D" w:rsidRPr="00E96A6D" w:rsidRDefault="00E96A6D" w:rsidP="00E96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96A6D">
        <w:rPr>
          <w:rFonts w:ascii="Arial" w:eastAsia="Times New Roman" w:hAnsi="Arial" w:cs="Arial"/>
          <w:b/>
          <w:bCs/>
          <w:color w:val="C8228D"/>
          <w:kern w:val="0"/>
          <w:sz w:val="28"/>
          <w:szCs w:val="28"/>
          <w:lang w:eastAsia="en-GB"/>
          <w14:ligatures w14:val="none"/>
        </w:rPr>
        <w:t>4. Informal Resolution</w:t>
      </w:r>
      <w:r w:rsidRPr="00E96A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E96A6D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Many concerns can be resolved informally through discussion or clarification. Parents/carers, staff or other stakeholders should speak to the relevant member of staff in the first instance. A written record may be kept of outcomes agreed at this stage.</w:t>
      </w:r>
    </w:p>
    <w:p w14:paraId="5FE12186" w14:textId="77777777" w:rsidR="00E96A6D" w:rsidRPr="00E96A6D" w:rsidRDefault="00E96A6D" w:rsidP="00E96A6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E96A6D">
        <w:rPr>
          <w:rFonts w:ascii="Arial" w:eastAsia="Times New Roman" w:hAnsi="Arial" w:cs="Arial"/>
          <w:b/>
          <w:bCs/>
          <w:color w:val="C8228D"/>
          <w:kern w:val="0"/>
          <w:sz w:val="28"/>
          <w:szCs w:val="28"/>
          <w:lang w:eastAsia="en-GB"/>
          <w14:ligatures w14:val="none"/>
        </w:rPr>
        <w:t>5. Formal Complaint – Stage 1</w:t>
      </w:r>
      <w:r w:rsidRPr="00E96A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E96A6D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If informal resolution is not possible or appropriate, the complainant should submit a formal complaint in writing.</w:t>
      </w:r>
    </w:p>
    <w:p w14:paraId="6FD2031B" w14:textId="77777777" w:rsidR="00E96A6D" w:rsidRPr="00E96A6D" w:rsidRDefault="00E96A6D" w:rsidP="00E96A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E96A6D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The complaint will be acknowledged within </w:t>
      </w:r>
      <w:r w:rsidRPr="00E96A6D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3 working days</w:t>
      </w:r>
    </w:p>
    <w:p w14:paraId="2F49D415" w14:textId="745B5B7F" w:rsidR="00E96A6D" w:rsidRPr="00E96A6D" w:rsidRDefault="00E96A6D" w:rsidP="00E96A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E96A6D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A senior staff member will investigate and respond within </w:t>
      </w:r>
      <w:r w:rsidRPr="00E96A6D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10 working days</w:t>
      </w:r>
    </w:p>
    <w:p w14:paraId="3E59E3B3" w14:textId="77777777" w:rsidR="00E96A6D" w:rsidRPr="00E96A6D" w:rsidRDefault="00E96A6D" w:rsidP="00E96A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E96A6D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Outcomes may include proposed solutions, actions, or recommendations</w:t>
      </w:r>
    </w:p>
    <w:p w14:paraId="19811B1A" w14:textId="77777777" w:rsidR="00E96A6D" w:rsidRPr="00E96A6D" w:rsidRDefault="00E96A6D" w:rsidP="00E96A6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E96A6D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If unresolved, the complaint may proceed to Stage 2</w:t>
      </w:r>
    </w:p>
    <w:p w14:paraId="08F97C75" w14:textId="069EFF33" w:rsidR="00E96A6D" w:rsidRPr="00E96A6D" w:rsidRDefault="00E96A6D" w:rsidP="00E96A6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E96A6D">
        <w:rPr>
          <w:rFonts w:ascii="Arial" w:eastAsia="Times New Roman" w:hAnsi="Arial" w:cs="Arial"/>
          <w:b/>
          <w:bCs/>
          <w:color w:val="C8228D"/>
          <w:kern w:val="0"/>
          <w:sz w:val="28"/>
          <w:szCs w:val="28"/>
          <w:lang w:eastAsia="en-GB"/>
          <w14:ligatures w14:val="none"/>
        </w:rPr>
        <w:lastRenderedPageBreak/>
        <w:t>6. Escalation – Stage 2</w:t>
      </w:r>
      <w:r w:rsidRPr="00E96A6D">
        <w:rPr>
          <w:rFonts w:ascii="Arial" w:eastAsia="Times New Roman" w:hAnsi="Arial" w:cs="Arial"/>
          <w:color w:val="C8228D"/>
          <w:kern w:val="0"/>
          <w:sz w:val="28"/>
          <w:szCs w:val="28"/>
          <w:lang w:eastAsia="en-GB"/>
          <w14:ligatures w14:val="none"/>
        </w:rPr>
        <w:br/>
      </w:r>
      <w:r w:rsidRPr="00E96A6D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If dissatisfied with the Stage 1 response, the complainant may escalate to the Senior Leadership Team</w:t>
      </w:r>
      <w: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.</w:t>
      </w:r>
    </w:p>
    <w:p w14:paraId="662836F8" w14:textId="77777777" w:rsidR="00E96A6D" w:rsidRPr="00E96A6D" w:rsidRDefault="00E96A6D" w:rsidP="00E96A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E96A6D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A formal panel may review the complaint</w:t>
      </w:r>
    </w:p>
    <w:p w14:paraId="2FD1B737" w14:textId="77777777" w:rsidR="00E96A6D" w:rsidRPr="00E96A6D" w:rsidRDefault="00E96A6D" w:rsidP="00E96A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E96A6D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A written outcome will be provided within </w:t>
      </w:r>
      <w:r w:rsidRPr="00E96A6D">
        <w:rPr>
          <w:rFonts w:ascii="Calibri" w:eastAsia="Times New Roman" w:hAnsi="Calibri" w:cs="Calibri"/>
          <w:b/>
          <w:bCs/>
          <w:kern w:val="0"/>
          <w:sz w:val="22"/>
          <w:szCs w:val="22"/>
          <w:lang w:eastAsia="en-GB"/>
          <w14:ligatures w14:val="none"/>
        </w:rPr>
        <w:t>15 working days</w:t>
      </w:r>
    </w:p>
    <w:p w14:paraId="1B6E7AC5" w14:textId="1248441F" w:rsidR="00E96A6D" w:rsidRPr="00E96A6D" w:rsidRDefault="00E96A6D" w:rsidP="00E96A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E96A6D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The panel’s decision is final unless new evidence emerges, or policy is found to have been breached</w:t>
      </w:r>
    </w:p>
    <w:p w14:paraId="4D032AA6" w14:textId="77777777" w:rsidR="00E96A6D" w:rsidRPr="00E96A6D" w:rsidRDefault="00E96A6D" w:rsidP="00E96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96A6D">
        <w:rPr>
          <w:rFonts w:ascii="Arial" w:eastAsia="Times New Roman" w:hAnsi="Arial" w:cs="Arial"/>
          <w:b/>
          <w:bCs/>
          <w:color w:val="C8228D"/>
          <w:kern w:val="0"/>
          <w:sz w:val="28"/>
          <w:szCs w:val="28"/>
          <w:lang w:eastAsia="en-GB"/>
          <w14:ligatures w14:val="none"/>
        </w:rPr>
        <w:t>7. Safeguarding or Legal Complaints</w:t>
      </w:r>
      <w:r w:rsidRPr="00E96A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E96A6D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If a complaint involves safeguarding, discrimination, or other statutory concerns, the DSL and/or external bodies may be informed immediately. Such complaints will follow alternative procedures aligned with legal obligations.</w:t>
      </w:r>
    </w:p>
    <w:p w14:paraId="0D87F973" w14:textId="77777777" w:rsidR="00E96A6D" w:rsidRPr="00E96A6D" w:rsidRDefault="00E96A6D" w:rsidP="00E96A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96A6D">
        <w:rPr>
          <w:rFonts w:ascii="Arial" w:eastAsia="Times New Roman" w:hAnsi="Arial" w:cs="Arial"/>
          <w:b/>
          <w:bCs/>
          <w:color w:val="C8228D"/>
          <w:kern w:val="0"/>
          <w:sz w:val="28"/>
          <w:szCs w:val="28"/>
          <w:lang w:eastAsia="en-GB"/>
          <w14:ligatures w14:val="none"/>
        </w:rPr>
        <w:t>8. Record-Keeping and Confidentiality</w:t>
      </w:r>
      <w:r w:rsidRPr="00E96A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E96A6D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Records of complaints will be retained in line with Alt Nottingham’s data protection policies. All documents will be stored securely, and only authorised staff will access them.</w:t>
      </w:r>
    </w:p>
    <w:p w14:paraId="34796DC5" w14:textId="77777777" w:rsidR="00E96A6D" w:rsidRPr="00E96A6D" w:rsidRDefault="00E96A6D" w:rsidP="00E96A6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E96A6D">
        <w:rPr>
          <w:rFonts w:ascii="Arial" w:eastAsia="Times New Roman" w:hAnsi="Arial" w:cs="Arial"/>
          <w:b/>
          <w:bCs/>
          <w:color w:val="C8228D"/>
          <w:kern w:val="0"/>
          <w:sz w:val="28"/>
          <w:szCs w:val="28"/>
          <w:lang w:eastAsia="en-GB"/>
          <w14:ligatures w14:val="none"/>
        </w:rPr>
        <w:t>9. Monitoring and Review</w:t>
      </w:r>
      <w:r w:rsidRPr="00E96A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E96A6D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Complaints data is reviewed termly by senior leaders to:</w:t>
      </w:r>
    </w:p>
    <w:p w14:paraId="3174F2DD" w14:textId="77777777" w:rsidR="00E96A6D" w:rsidRPr="00E96A6D" w:rsidRDefault="00E96A6D" w:rsidP="00E96A6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E96A6D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Identify recurring themes</w:t>
      </w:r>
    </w:p>
    <w:p w14:paraId="6E95C905" w14:textId="77777777" w:rsidR="00E96A6D" w:rsidRPr="00E96A6D" w:rsidRDefault="00E96A6D" w:rsidP="00E96A6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E96A6D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Improve policy or practice</w:t>
      </w:r>
    </w:p>
    <w:p w14:paraId="034DC2A0" w14:textId="77777777" w:rsidR="00E96A6D" w:rsidRPr="00E96A6D" w:rsidRDefault="00E96A6D" w:rsidP="00E96A6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E96A6D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Inform training needs</w:t>
      </w:r>
    </w:p>
    <w:p w14:paraId="593026B3" w14:textId="77777777" w:rsidR="00E96A6D" w:rsidRPr="00E96A6D" w:rsidRDefault="00E96A6D" w:rsidP="00E96A6D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E96A6D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This procedure is reviewed annually and updated as required by legislation or operational changes.</w:t>
      </w:r>
    </w:p>
    <w:p w14:paraId="74E976C4" w14:textId="77777777" w:rsidR="00E96A6D" w:rsidRDefault="00E96A6D"/>
    <w:sectPr w:rsidR="00E96A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55F72"/>
    <w:multiLevelType w:val="multilevel"/>
    <w:tmpl w:val="D2709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A210B"/>
    <w:multiLevelType w:val="multilevel"/>
    <w:tmpl w:val="BC08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F83C94"/>
    <w:multiLevelType w:val="multilevel"/>
    <w:tmpl w:val="5246D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1D3430"/>
    <w:multiLevelType w:val="multilevel"/>
    <w:tmpl w:val="B6F42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333DA7"/>
    <w:multiLevelType w:val="multilevel"/>
    <w:tmpl w:val="FA308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CF5450"/>
    <w:multiLevelType w:val="multilevel"/>
    <w:tmpl w:val="7DD4A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4146663">
    <w:abstractNumId w:val="0"/>
  </w:num>
  <w:num w:numId="2" w16cid:durableId="1448312588">
    <w:abstractNumId w:val="2"/>
  </w:num>
  <w:num w:numId="3" w16cid:durableId="217742445">
    <w:abstractNumId w:val="3"/>
  </w:num>
  <w:num w:numId="4" w16cid:durableId="1777480373">
    <w:abstractNumId w:val="5"/>
  </w:num>
  <w:num w:numId="5" w16cid:durableId="569539483">
    <w:abstractNumId w:val="1"/>
  </w:num>
  <w:num w:numId="6" w16cid:durableId="21269952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A6D"/>
    <w:rsid w:val="001938B1"/>
    <w:rsid w:val="00245506"/>
    <w:rsid w:val="00476CDA"/>
    <w:rsid w:val="006B4E69"/>
    <w:rsid w:val="007C0050"/>
    <w:rsid w:val="008D0F06"/>
    <w:rsid w:val="00B53CF6"/>
    <w:rsid w:val="00BD369D"/>
    <w:rsid w:val="00CE62C0"/>
    <w:rsid w:val="00D23C6D"/>
    <w:rsid w:val="00E9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75882"/>
  <w15:chartTrackingRefBased/>
  <w15:docId w15:val="{DEBD2EE9-7CE6-49B5-979C-3F283ECB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6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6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6A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6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6A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6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6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6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6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6A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6A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6A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6A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6A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6A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6A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6A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6A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6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6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6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6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6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6A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6A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6A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6A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6A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6A6D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E96A6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96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1bodycopy10pt">
    <w:name w:val="1 body copy 10pt"/>
    <w:basedOn w:val="Normal"/>
    <w:link w:val="1bodycopy10ptChar"/>
    <w:qFormat/>
    <w:rsid w:val="00E96A6D"/>
    <w:pPr>
      <w:spacing w:after="120" w:line="240" w:lineRule="auto"/>
    </w:pPr>
    <w:rPr>
      <w:rFonts w:ascii="Arial" w:eastAsia="MS Mincho" w:hAnsi="Arial" w:cs="Times New Roman"/>
      <w:kern w:val="0"/>
      <w:sz w:val="20"/>
      <w:lang w:val="en-US"/>
      <w14:ligatures w14:val="none"/>
    </w:rPr>
  </w:style>
  <w:style w:type="character" w:customStyle="1" w:styleId="1bodycopy10ptChar">
    <w:name w:val="1 body copy 10pt Char"/>
    <w:link w:val="1bodycopy10pt"/>
    <w:rsid w:val="00E96A6D"/>
    <w:rPr>
      <w:rFonts w:ascii="Arial" w:eastAsia="MS Mincho" w:hAnsi="Arial" w:cs="Times New Roman"/>
      <w:kern w:val="0"/>
      <w:sz w:val="20"/>
      <w:lang w:val="en-US"/>
      <w14:ligatures w14:val="none"/>
    </w:rPr>
  </w:style>
  <w:style w:type="paragraph" w:customStyle="1" w:styleId="6Abstract">
    <w:name w:val="6 Abstract"/>
    <w:qFormat/>
    <w:rsid w:val="00E96A6D"/>
    <w:pPr>
      <w:spacing w:after="240" w:line="259" w:lineRule="auto"/>
    </w:pPr>
    <w:rPr>
      <w:rFonts w:ascii="Arial" w:eastAsia="MS Mincho" w:hAnsi="Arial" w:cs="Times New Roman"/>
      <w:kern w:val="0"/>
      <w:sz w:val="28"/>
      <w:szCs w:val="28"/>
      <w:lang w:val="en-US"/>
      <w14:ligatures w14:val="none"/>
    </w:rPr>
  </w:style>
  <w:style w:type="paragraph" w:customStyle="1" w:styleId="1bodycopy11pt">
    <w:name w:val="1 body copy 11pt"/>
    <w:autoRedefine/>
    <w:rsid w:val="00E96A6D"/>
    <w:pPr>
      <w:spacing w:after="120" w:line="240" w:lineRule="auto"/>
      <w:ind w:right="850"/>
    </w:pPr>
    <w:rPr>
      <w:rFonts w:ascii="Arial" w:eastAsia="MS Mincho" w:hAnsi="Arial" w:cs="Arial"/>
      <w:kern w:val="0"/>
      <w:sz w:val="22"/>
      <w:lang w:val="en-US"/>
      <w14:ligatures w14:val="none"/>
    </w:rPr>
  </w:style>
  <w:style w:type="paragraph" w:customStyle="1" w:styleId="3Policytitle">
    <w:name w:val="3 Policy title"/>
    <w:basedOn w:val="Normal"/>
    <w:qFormat/>
    <w:rsid w:val="00E96A6D"/>
    <w:pPr>
      <w:spacing w:after="120" w:line="240" w:lineRule="auto"/>
    </w:pPr>
    <w:rPr>
      <w:rFonts w:ascii="Arial" w:eastAsia="MS Mincho" w:hAnsi="Arial" w:cs="Times New Roman"/>
      <w:b/>
      <w:kern w:val="0"/>
      <w:sz w:val="72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B53CF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3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7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olly@altnottingham.co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443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Delahunty</dc:creator>
  <cp:keywords/>
  <dc:description/>
  <cp:lastModifiedBy>Holly Delahunty</cp:lastModifiedBy>
  <cp:revision>3</cp:revision>
  <dcterms:created xsi:type="dcterms:W3CDTF">2026-01-15T18:28:00Z</dcterms:created>
  <dcterms:modified xsi:type="dcterms:W3CDTF">2026-08-05T12:51:00Z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572ce6a4-5d57-4a55-8a34-b7bbb08ad905</vt:lpwstr>
  </property>
</Properties>
</file>